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DC3EFB" w14:textId="77777777" w:rsidR="00084D8C" w:rsidRPr="00462D7E" w:rsidRDefault="00084D8C" w:rsidP="00084D8C">
      <w:pPr>
        <w:spacing w:after="0" w:line="240" w:lineRule="auto"/>
        <w:jc w:val="center"/>
        <w:rPr>
          <w:rFonts w:ascii="Copperplate Gothic Light" w:eastAsia="Times New Roman" w:hAnsi="Copperplate Gothic Light" w:cs="Times New Roman"/>
          <w:b/>
          <w:bCs/>
          <w:sz w:val="28"/>
          <w:szCs w:val="28"/>
        </w:rPr>
      </w:pPr>
      <w:r w:rsidRPr="00462D7E">
        <w:rPr>
          <w:rFonts w:ascii="Copperplate Gothic Light" w:hAnsi="Copperplate Gothic Light"/>
          <w:b/>
          <w:bCs/>
          <w:sz w:val="28"/>
          <w:szCs w:val="28"/>
        </w:rPr>
        <w:t>REPUBLIQUE ISLAMIQUE de MAURITANIE</w:t>
      </w:r>
    </w:p>
    <w:p w14:paraId="7468EE69" w14:textId="77777777" w:rsidR="00084D8C" w:rsidRPr="00462D7E" w:rsidRDefault="00084D8C" w:rsidP="00084D8C">
      <w:pPr>
        <w:spacing w:after="0" w:line="240" w:lineRule="auto"/>
        <w:jc w:val="center"/>
        <w:rPr>
          <w:rFonts w:ascii="Copperplate Gothic Light" w:hAnsi="Copperplate Gothic Light"/>
          <w:b/>
          <w:bCs/>
          <w:sz w:val="20"/>
          <w:szCs w:val="20"/>
        </w:rPr>
      </w:pPr>
      <w:r w:rsidRPr="00462D7E">
        <w:rPr>
          <w:rFonts w:ascii="Copperplate Gothic Light" w:hAnsi="Copperplate Gothic Light"/>
          <w:b/>
          <w:bCs/>
        </w:rPr>
        <w:t>Honneur- Fraternité- Justice</w:t>
      </w:r>
    </w:p>
    <w:p w14:paraId="788F1A11" w14:textId="04FF9F4C" w:rsidR="00084D8C" w:rsidRPr="00462D7E" w:rsidRDefault="00084D8C" w:rsidP="00084D8C">
      <w:pPr>
        <w:spacing w:after="0" w:line="240" w:lineRule="auto"/>
        <w:jc w:val="center"/>
        <w:rPr>
          <w:rFonts w:ascii="Times New Roman" w:hAnsi="Times New Roman"/>
          <w:b/>
          <w:bCs/>
          <w:sz w:val="28"/>
          <w:szCs w:val="28"/>
        </w:rPr>
      </w:pPr>
      <w:r w:rsidRPr="00462D7E">
        <w:rPr>
          <w:noProof/>
          <w:lang w:val="en-US"/>
        </w:rPr>
        <w:drawing>
          <wp:inline distT="0" distB="0" distL="0" distR="0" wp14:anchorId="4ADA127C" wp14:editId="3CDCFDC1">
            <wp:extent cx="1234440" cy="1234440"/>
            <wp:effectExtent l="0" t="0" r="3810" b="3810"/>
            <wp:docPr id="7" name="Image 7" descr="Sceau de Mauritanie — Wikip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Sceau de Mauritanie — Wikipé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4440" cy="1234440"/>
                    </a:xfrm>
                    <a:prstGeom prst="rect">
                      <a:avLst/>
                    </a:prstGeom>
                    <a:noFill/>
                    <a:ln>
                      <a:noFill/>
                    </a:ln>
                  </pic:spPr>
                </pic:pic>
              </a:graphicData>
            </a:graphic>
          </wp:inline>
        </w:drawing>
      </w:r>
    </w:p>
    <w:p w14:paraId="24E7FBFB" w14:textId="77777777" w:rsidR="00084D8C" w:rsidRPr="00462D7E" w:rsidRDefault="00084D8C" w:rsidP="00084D8C">
      <w:pPr>
        <w:spacing w:after="0" w:line="240" w:lineRule="auto"/>
        <w:jc w:val="center"/>
        <w:rPr>
          <w:rFonts w:ascii="Copperplate Gothic Light" w:hAnsi="Copperplate Gothic Light"/>
          <w:b/>
          <w:bCs/>
          <w:sz w:val="20"/>
          <w:szCs w:val="20"/>
        </w:rPr>
      </w:pPr>
      <w:r w:rsidRPr="00462D7E">
        <w:rPr>
          <w:rFonts w:ascii="Copperplate Gothic Light" w:hAnsi="Copperplate Gothic Light"/>
          <w:b/>
          <w:bCs/>
        </w:rPr>
        <w:t xml:space="preserve">Ministre des Affaires économiques et du Développement Durable </w:t>
      </w:r>
    </w:p>
    <w:p w14:paraId="72BAA51F" w14:textId="77777777" w:rsidR="00084D8C" w:rsidRPr="00462D7E" w:rsidRDefault="00084D8C" w:rsidP="00084D8C">
      <w:pPr>
        <w:spacing w:after="0" w:line="240" w:lineRule="auto"/>
        <w:jc w:val="center"/>
        <w:rPr>
          <w:rFonts w:ascii="Times New Roman" w:hAnsi="Times New Roman"/>
          <w:b/>
          <w:bCs/>
          <w:sz w:val="28"/>
          <w:szCs w:val="28"/>
        </w:rPr>
      </w:pPr>
      <w:r w:rsidRPr="00462D7E">
        <w:rPr>
          <w:b/>
          <w:bCs/>
          <w:sz w:val="28"/>
          <w:szCs w:val="28"/>
        </w:rPr>
        <w:t xml:space="preserve">Agence Nationale de la statistique et de </w:t>
      </w:r>
    </w:p>
    <w:p w14:paraId="7D5D8766" w14:textId="77777777" w:rsidR="00084D8C" w:rsidRPr="00462D7E" w:rsidRDefault="00084D8C" w:rsidP="00084D8C">
      <w:pPr>
        <w:spacing w:after="0" w:line="240" w:lineRule="auto"/>
        <w:jc w:val="center"/>
        <w:rPr>
          <w:b/>
          <w:bCs/>
          <w:sz w:val="28"/>
          <w:szCs w:val="28"/>
        </w:rPr>
      </w:pPr>
      <w:proofErr w:type="gramStart"/>
      <w:r w:rsidRPr="00462D7E">
        <w:rPr>
          <w:b/>
          <w:bCs/>
          <w:sz w:val="28"/>
          <w:szCs w:val="28"/>
        </w:rPr>
        <w:t>l’Analyse</w:t>
      </w:r>
      <w:proofErr w:type="gramEnd"/>
      <w:r w:rsidRPr="00462D7E">
        <w:rPr>
          <w:b/>
          <w:bCs/>
          <w:sz w:val="28"/>
          <w:szCs w:val="28"/>
        </w:rPr>
        <w:t xml:space="preserve"> Démographique et Economique</w:t>
      </w:r>
    </w:p>
    <w:p w14:paraId="08205F0D" w14:textId="77777777" w:rsidR="00084D8C" w:rsidRPr="00462D7E" w:rsidRDefault="00084D8C" w:rsidP="00084D8C">
      <w:pPr>
        <w:spacing w:after="0" w:line="240" w:lineRule="auto"/>
        <w:jc w:val="center"/>
        <w:rPr>
          <w:b/>
          <w:bCs/>
          <w:sz w:val="14"/>
          <w:szCs w:val="14"/>
        </w:rPr>
      </w:pPr>
    </w:p>
    <w:p w14:paraId="5CEB2719" w14:textId="24AAC7E0" w:rsidR="00084D8C" w:rsidRPr="00462D7E" w:rsidRDefault="00084D8C" w:rsidP="00084D8C">
      <w:pPr>
        <w:spacing w:after="0" w:line="240" w:lineRule="auto"/>
        <w:jc w:val="center"/>
        <w:rPr>
          <w:b/>
          <w:bCs/>
          <w:sz w:val="20"/>
          <w:szCs w:val="24"/>
        </w:rPr>
      </w:pPr>
      <w:r w:rsidRPr="00462D7E">
        <w:rPr>
          <w:b/>
          <w:bCs/>
          <w:noProof/>
          <w:szCs w:val="24"/>
          <w:lang w:val="en-US"/>
        </w:rPr>
        <w:drawing>
          <wp:inline distT="0" distB="0" distL="0" distR="0" wp14:anchorId="2B03F84A" wp14:editId="4AA485B8">
            <wp:extent cx="3649980" cy="586740"/>
            <wp:effectExtent l="0" t="0" r="7620" b="381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49980" cy="586740"/>
                    </a:xfrm>
                    <a:prstGeom prst="rect">
                      <a:avLst/>
                    </a:prstGeom>
                    <a:noFill/>
                    <a:ln>
                      <a:noFill/>
                    </a:ln>
                  </pic:spPr>
                </pic:pic>
              </a:graphicData>
            </a:graphic>
          </wp:inline>
        </w:drawing>
      </w:r>
    </w:p>
    <w:p w14:paraId="4447DED2" w14:textId="77777777" w:rsidR="00084D8C" w:rsidRPr="00462D7E" w:rsidRDefault="00084D8C" w:rsidP="00084D8C">
      <w:pPr>
        <w:spacing w:after="0" w:line="240" w:lineRule="auto"/>
        <w:jc w:val="center"/>
        <w:rPr>
          <w:b/>
          <w:bCs/>
          <w:szCs w:val="24"/>
        </w:rPr>
      </w:pPr>
    </w:p>
    <w:p w14:paraId="143BF7FB" w14:textId="77777777" w:rsidR="00084D8C" w:rsidRPr="00462D7E" w:rsidRDefault="00084D8C" w:rsidP="00084D8C">
      <w:pPr>
        <w:spacing w:after="0" w:line="240" w:lineRule="auto"/>
        <w:jc w:val="center"/>
        <w:rPr>
          <w:b/>
          <w:bCs/>
          <w:szCs w:val="24"/>
        </w:rPr>
      </w:pPr>
    </w:p>
    <w:p w14:paraId="5BA51BEB" w14:textId="77777777" w:rsidR="00084D8C" w:rsidRPr="00462D7E" w:rsidRDefault="00084D8C" w:rsidP="00084D8C">
      <w:pPr>
        <w:spacing w:after="0" w:line="240" w:lineRule="auto"/>
        <w:jc w:val="center"/>
        <w:rPr>
          <w:b/>
          <w:bCs/>
          <w:sz w:val="28"/>
          <w:szCs w:val="28"/>
        </w:rPr>
      </w:pPr>
      <w:r w:rsidRPr="00462D7E">
        <w:rPr>
          <w:b/>
          <w:bCs/>
          <w:sz w:val="28"/>
          <w:szCs w:val="28"/>
        </w:rPr>
        <w:t>Secrétariat Central du Recensement</w:t>
      </w:r>
    </w:p>
    <w:p w14:paraId="682CE800" w14:textId="77777777" w:rsidR="00084D8C" w:rsidRPr="00462D7E" w:rsidRDefault="00084D8C" w:rsidP="00084D8C">
      <w:pPr>
        <w:spacing w:after="0" w:line="240" w:lineRule="auto"/>
        <w:jc w:val="center"/>
        <w:rPr>
          <w:b/>
          <w:bCs/>
          <w:sz w:val="20"/>
          <w:szCs w:val="20"/>
        </w:rPr>
      </w:pPr>
    </w:p>
    <w:p w14:paraId="1DCD3BD7" w14:textId="77777777" w:rsidR="00084D8C" w:rsidRPr="00462D7E" w:rsidRDefault="00084D8C" w:rsidP="00084D8C">
      <w:pPr>
        <w:spacing w:after="0" w:line="240" w:lineRule="auto"/>
        <w:jc w:val="center"/>
        <w:rPr>
          <w:b/>
          <w:bCs/>
          <w:szCs w:val="24"/>
        </w:rPr>
      </w:pPr>
      <w:r w:rsidRPr="00462D7E">
        <w:rPr>
          <w:b/>
          <w:bCs/>
          <w:szCs w:val="24"/>
        </w:rPr>
        <w:t>RECENSEMENT GENERAL DE LA POPULATION ET DE L’HABITAT</w:t>
      </w:r>
    </w:p>
    <w:p w14:paraId="657D79E6" w14:textId="77777777" w:rsidR="00084D8C" w:rsidRPr="00462D7E" w:rsidRDefault="00084D8C" w:rsidP="00084D8C">
      <w:pPr>
        <w:spacing w:after="0" w:line="240" w:lineRule="auto"/>
        <w:jc w:val="center"/>
        <w:rPr>
          <w:b/>
          <w:bCs/>
          <w:szCs w:val="24"/>
        </w:rPr>
      </w:pPr>
      <w:r w:rsidRPr="00462D7E">
        <w:rPr>
          <w:b/>
          <w:bCs/>
          <w:szCs w:val="24"/>
        </w:rPr>
        <w:t>(RGPH)</w:t>
      </w:r>
    </w:p>
    <w:p w14:paraId="19BA61BF" w14:textId="016A2A72" w:rsidR="00084D8C" w:rsidRPr="00462D7E" w:rsidRDefault="00BA3ADA" w:rsidP="00BA3ADA">
      <w:pPr>
        <w:spacing w:after="0" w:line="240" w:lineRule="auto"/>
        <w:jc w:val="center"/>
        <w:rPr>
          <w:b/>
          <w:bCs/>
          <w:szCs w:val="24"/>
        </w:rPr>
      </w:pPr>
      <w:r w:rsidRPr="00BA3ADA">
        <w:rPr>
          <w:b/>
          <w:bCs/>
          <w:noProof/>
          <w:szCs w:val="24"/>
          <w:lang w:val="en-US"/>
        </w:rPr>
        <w:drawing>
          <wp:inline distT="0" distB="0" distL="0" distR="0" wp14:anchorId="60EAF95B" wp14:editId="316CFCC4">
            <wp:extent cx="1219200" cy="1052512"/>
            <wp:effectExtent l="0" t="0" r="0" b="0"/>
            <wp:docPr id="1" name="Image 1" descr="C:\Users\RGPH5-1\Documents\RGPH 2023\Log RGP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descr="C:\Users\RGPH5-1\Documents\RGPH 2023\Log RGPH.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0" cy="1052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227F244" w14:textId="77777777" w:rsidR="0025431D" w:rsidRPr="00462D7E" w:rsidRDefault="0025431D" w:rsidP="00D65985">
      <w:pPr>
        <w:jc w:val="center"/>
        <w:rPr>
          <w:rFonts w:cs="Times New Roman"/>
          <w:b/>
          <w:bCs/>
          <w:noProof/>
          <w:sz w:val="36"/>
          <w:szCs w:val="36"/>
        </w:rPr>
      </w:pPr>
    </w:p>
    <w:p w14:paraId="4C6E35DC" w14:textId="3AD8879F" w:rsidR="00D65985" w:rsidRPr="00462D7E" w:rsidRDefault="00D65985" w:rsidP="00D65985">
      <w:pPr>
        <w:pBdr>
          <w:top w:val="double" w:sz="12" w:space="1" w:color="4F6228"/>
          <w:left w:val="double" w:sz="12" w:space="0" w:color="4F6228"/>
          <w:bottom w:val="double" w:sz="12" w:space="0" w:color="4F6228"/>
          <w:right w:val="double" w:sz="12" w:space="4" w:color="4F6228"/>
        </w:pBdr>
        <w:ind w:right="851"/>
        <w:jc w:val="center"/>
        <w:rPr>
          <w:b/>
          <w:bCs/>
          <w:szCs w:val="24"/>
        </w:rPr>
      </w:pPr>
      <w:r w:rsidRPr="00462D7E">
        <w:rPr>
          <w:b/>
          <w:bCs/>
          <w:szCs w:val="24"/>
        </w:rPr>
        <w:t>MANUEL D’INSTRUCTIONS DE</w:t>
      </w:r>
      <w:r w:rsidR="000D30A7" w:rsidRPr="00462D7E">
        <w:rPr>
          <w:b/>
          <w:bCs/>
          <w:szCs w:val="24"/>
        </w:rPr>
        <w:t>S</w:t>
      </w:r>
      <w:r w:rsidRPr="00462D7E">
        <w:rPr>
          <w:b/>
          <w:bCs/>
          <w:szCs w:val="24"/>
        </w:rPr>
        <w:t xml:space="preserve"> </w:t>
      </w:r>
      <w:r w:rsidR="00D172D9" w:rsidRPr="00462D7E">
        <w:rPr>
          <w:b/>
          <w:bCs/>
          <w:szCs w:val="24"/>
        </w:rPr>
        <w:t>COORDINATEUR</w:t>
      </w:r>
      <w:r w:rsidR="000D30A7" w:rsidRPr="00462D7E">
        <w:rPr>
          <w:b/>
          <w:bCs/>
          <w:szCs w:val="24"/>
        </w:rPr>
        <w:t>S</w:t>
      </w:r>
      <w:r w:rsidR="00D172D9" w:rsidRPr="00462D7E">
        <w:rPr>
          <w:b/>
          <w:bCs/>
          <w:szCs w:val="24"/>
        </w:rPr>
        <w:t xml:space="preserve"> D</w:t>
      </w:r>
      <w:r w:rsidR="00B964AF" w:rsidRPr="00462D7E">
        <w:rPr>
          <w:b/>
          <w:bCs/>
          <w:szCs w:val="24"/>
        </w:rPr>
        <w:t>U BCZ</w:t>
      </w:r>
    </w:p>
    <w:p w14:paraId="3B151BFA" w14:textId="77777777" w:rsidR="00D65985" w:rsidRPr="00462D7E" w:rsidRDefault="00D65985" w:rsidP="00D65985">
      <w:pPr>
        <w:jc w:val="center"/>
        <w:rPr>
          <w:szCs w:val="24"/>
        </w:rPr>
      </w:pPr>
    </w:p>
    <w:p w14:paraId="47E96F7D" w14:textId="77777777" w:rsidR="0025431D" w:rsidRPr="00462D7E" w:rsidRDefault="0025431D" w:rsidP="00D65985">
      <w:pPr>
        <w:jc w:val="center"/>
        <w:rPr>
          <w:szCs w:val="24"/>
        </w:rPr>
      </w:pPr>
    </w:p>
    <w:p w14:paraId="49721022" w14:textId="77777777" w:rsidR="00084D8C" w:rsidRPr="00462D7E" w:rsidRDefault="00084D8C" w:rsidP="00D65985">
      <w:pPr>
        <w:jc w:val="center"/>
        <w:rPr>
          <w:szCs w:val="24"/>
        </w:rPr>
      </w:pPr>
    </w:p>
    <w:p w14:paraId="37E1B29B" w14:textId="77777777" w:rsidR="00084D8C" w:rsidRPr="00462D7E" w:rsidRDefault="00084D8C" w:rsidP="00D65985">
      <w:pPr>
        <w:jc w:val="center"/>
        <w:rPr>
          <w:szCs w:val="24"/>
        </w:rPr>
      </w:pPr>
    </w:p>
    <w:p w14:paraId="688DBE5F" w14:textId="77777777" w:rsidR="00084D8C" w:rsidRPr="00462D7E" w:rsidRDefault="00084D8C" w:rsidP="00D65985">
      <w:pPr>
        <w:jc w:val="center"/>
        <w:rPr>
          <w:szCs w:val="24"/>
        </w:rPr>
      </w:pPr>
    </w:p>
    <w:p w14:paraId="20CD2917" w14:textId="77777777" w:rsidR="00084D8C" w:rsidRDefault="00084D8C" w:rsidP="00D65985">
      <w:pPr>
        <w:jc w:val="center"/>
        <w:rPr>
          <w:szCs w:val="24"/>
        </w:rPr>
      </w:pPr>
    </w:p>
    <w:p w14:paraId="772E05FD" w14:textId="77777777" w:rsidR="002368D2" w:rsidRPr="00462D7E" w:rsidRDefault="002368D2" w:rsidP="00D65985">
      <w:pPr>
        <w:jc w:val="center"/>
        <w:rPr>
          <w:szCs w:val="24"/>
        </w:rPr>
      </w:pPr>
    </w:p>
    <w:p w14:paraId="79AE2461" w14:textId="77777777" w:rsidR="00084D8C" w:rsidRPr="00462D7E" w:rsidRDefault="00084D8C" w:rsidP="00D65985">
      <w:pPr>
        <w:jc w:val="center"/>
        <w:rPr>
          <w:szCs w:val="24"/>
        </w:rPr>
      </w:pPr>
    </w:p>
    <w:p w14:paraId="14C2B4E3" w14:textId="1BFFCF1B" w:rsidR="000D30A7" w:rsidRPr="00462D7E" w:rsidRDefault="00084D8C" w:rsidP="00084D8C">
      <w:pPr>
        <w:ind w:left="142" w:firstLine="709"/>
        <w:jc w:val="right"/>
        <w:rPr>
          <w:b/>
          <w:bCs/>
          <w:szCs w:val="24"/>
        </w:rPr>
      </w:pPr>
      <w:r w:rsidRPr="00462D7E">
        <w:rPr>
          <w:b/>
          <w:bCs/>
          <w:szCs w:val="24"/>
        </w:rPr>
        <w:t>Juillet 2023</w:t>
      </w:r>
    </w:p>
    <w:p w14:paraId="6861F20A" w14:textId="7C16E100" w:rsidR="000D30A7" w:rsidRPr="00462D7E" w:rsidRDefault="000D30A7" w:rsidP="00D65985">
      <w:pPr>
        <w:ind w:left="142" w:firstLine="709"/>
        <w:jc w:val="right"/>
        <w:rPr>
          <w:b/>
          <w:bCs/>
          <w:szCs w:val="24"/>
        </w:rPr>
        <w:sectPr w:rsidR="000D30A7" w:rsidRPr="00462D7E">
          <w:pgSz w:w="11906" w:h="16838"/>
          <w:pgMar w:top="1417" w:right="1417" w:bottom="1417" w:left="1417" w:header="708" w:footer="708" w:gutter="0"/>
          <w:cols w:space="708"/>
          <w:docGrid w:linePitch="360"/>
        </w:sectPr>
      </w:pPr>
    </w:p>
    <w:p w14:paraId="128C1F89" w14:textId="4210F331" w:rsidR="00D65985" w:rsidRPr="00462D7E" w:rsidRDefault="00841393" w:rsidP="00841393">
      <w:pPr>
        <w:rPr>
          <w:rFonts w:cstheme="majorBidi"/>
          <w:b/>
          <w:bCs/>
          <w:szCs w:val="24"/>
        </w:rPr>
      </w:pPr>
      <w:r w:rsidRPr="00462D7E">
        <w:rPr>
          <w:rFonts w:cstheme="majorBidi"/>
          <w:b/>
          <w:bCs/>
          <w:szCs w:val="24"/>
        </w:rPr>
        <w:lastRenderedPageBreak/>
        <w:t>Table des matières</w:t>
      </w:r>
    </w:p>
    <w:p w14:paraId="16084270" w14:textId="5EF1B556" w:rsidR="00FB0338" w:rsidRPr="00462D7E" w:rsidRDefault="00841393">
      <w:pPr>
        <w:pStyle w:val="TM1"/>
        <w:tabs>
          <w:tab w:val="right" w:leader="dot" w:pos="9062"/>
        </w:tabs>
        <w:rPr>
          <w:rFonts w:asciiTheme="minorHAnsi" w:eastAsiaTheme="minorEastAsia" w:hAnsiTheme="minorHAnsi" w:cstheme="minorBidi"/>
          <w:noProof/>
          <w:sz w:val="22"/>
          <w:lang w:eastAsia="fr-FR"/>
        </w:rPr>
      </w:pPr>
      <w:r w:rsidRPr="00462D7E">
        <w:rPr>
          <w:rFonts w:cstheme="majorBidi"/>
          <w:b/>
          <w:bCs/>
          <w:szCs w:val="24"/>
        </w:rPr>
        <w:fldChar w:fldCharType="begin"/>
      </w:r>
      <w:r w:rsidRPr="00462D7E">
        <w:rPr>
          <w:rFonts w:cstheme="majorBidi"/>
          <w:b/>
          <w:bCs/>
          <w:szCs w:val="24"/>
        </w:rPr>
        <w:instrText xml:space="preserve"> TOC \o "1-3" \h \z \u </w:instrText>
      </w:r>
      <w:r w:rsidRPr="00462D7E">
        <w:rPr>
          <w:rFonts w:cstheme="majorBidi"/>
          <w:b/>
          <w:bCs/>
          <w:szCs w:val="24"/>
        </w:rPr>
        <w:fldChar w:fldCharType="separate"/>
      </w:r>
      <w:hyperlink w:anchor="_Toc101963443" w:history="1">
        <w:r w:rsidR="00FB0338" w:rsidRPr="00462D7E">
          <w:rPr>
            <w:rStyle w:val="Lienhypertexte"/>
            <w:rFonts w:eastAsia="Times New Roman"/>
            <w:noProof/>
            <w:lang w:eastAsia="fr-FR"/>
          </w:rPr>
          <w:t>Introduction</w:t>
        </w:r>
        <w:r w:rsidR="00FB0338" w:rsidRPr="00462D7E">
          <w:rPr>
            <w:noProof/>
            <w:webHidden/>
          </w:rPr>
          <w:tab/>
        </w:r>
        <w:r w:rsidR="00FB0338" w:rsidRPr="00462D7E">
          <w:rPr>
            <w:noProof/>
            <w:webHidden/>
          </w:rPr>
          <w:fldChar w:fldCharType="begin"/>
        </w:r>
        <w:r w:rsidR="00FB0338" w:rsidRPr="00462D7E">
          <w:rPr>
            <w:noProof/>
            <w:webHidden/>
          </w:rPr>
          <w:instrText xml:space="preserve"> PAGEREF _Toc101963443 \h </w:instrText>
        </w:r>
        <w:r w:rsidR="00FB0338" w:rsidRPr="00462D7E">
          <w:rPr>
            <w:noProof/>
            <w:webHidden/>
          </w:rPr>
        </w:r>
        <w:r w:rsidR="00FB0338" w:rsidRPr="00462D7E">
          <w:rPr>
            <w:noProof/>
            <w:webHidden/>
          </w:rPr>
          <w:fldChar w:fldCharType="separate"/>
        </w:r>
        <w:r w:rsidR="00FB0338" w:rsidRPr="00462D7E">
          <w:rPr>
            <w:noProof/>
            <w:webHidden/>
          </w:rPr>
          <w:t>2</w:t>
        </w:r>
        <w:r w:rsidR="00FB0338" w:rsidRPr="00462D7E">
          <w:rPr>
            <w:noProof/>
            <w:webHidden/>
          </w:rPr>
          <w:fldChar w:fldCharType="end"/>
        </w:r>
      </w:hyperlink>
    </w:p>
    <w:p w14:paraId="55E9733D" w14:textId="2B8179E4" w:rsidR="00FB0338" w:rsidRPr="00462D7E" w:rsidRDefault="00B67B6D">
      <w:pPr>
        <w:pStyle w:val="TM1"/>
        <w:tabs>
          <w:tab w:val="right" w:leader="dot" w:pos="9062"/>
        </w:tabs>
        <w:rPr>
          <w:rFonts w:asciiTheme="minorHAnsi" w:eastAsiaTheme="minorEastAsia" w:hAnsiTheme="minorHAnsi" w:cstheme="minorBidi"/>
          <w:noProof/>
          <w:sz w:val="22"/>
          <w:lang w:eastAsia="fr-FR"/>
        </w:rPr>
      </w:pPr>
      <w:hyperlink w:anchor="_Toc101963444" w:history="1">
        <w:r w:rsidR="00FB0338" w:rsidRPr="00462D7E">
          <w:rPr>
            <w:rStyle w:val="Lienhypertexte"/>
            <w:rFonts w:eastAsia="Times New Roman"/>
            <w:noProof/>
            <w:lang w:eastAsia="fr-FR"/>
          </w:rPr>
          <w:t>Objectif</w:t>
        </w:r>
        <w:r w:rsidR="00FB0338" w:rsidRPr="00462D7E">
          <w:rPr>
            <w:noProof/>
            <w:webHidden/>
          </w:rPr>
          <w:tab/>
        </w:r>
        <w:r w:rsidR="00FB0338" w:rsidRPr="00462D7E">
          <w:rPr>
            <w:noProof/>
            <w:webHidden/>
          </w:rPr>
          <w:fldChar w:fldCharType="begin"/>
        </w:r>
        <w:r w:rsidR="00FB0338" w:rsidRPr="00462D7E">
          <w:rPr>
            <w:noProof/>
            <w:webHidden/>
          </w:rPr>
          <w:instrText xml:space="preserve"> PAGEREF _Toc101963444 \h </w:instrText>
        </w:r>
        <w:r w:rsidR="00FB0338" w:rsidRPr="00462D7E">
          <w:rPr>
            <w:noProof/>
            <w:webHidden/>
          </w:rPr>
        </w:r>
        <w:r w:rsidR="00FB0338" w:rsidRPr="00462D7E">
          <w:rPr>
            <w:noProof/>
            <w:webHidden/>
          </w:rPr>
          <w:fldChar w:fldCharType="separate"/>
        </w:r>
        <w:r w:rsidR="00FB0338" w:rsidRPr="00462D7E">
          <w:rPr>
            <w:noProof/>
            <w:webHidden/>
          </w:rPr>
          <w:t>3</w:t>
        </w:r>
        <w:r w:rsidR="00FB0338" w:rsidRPr="00462D7E">
          <w:rPr>
            <w:noProof/>
            <w:webHidden/>
          </w:rPr>
          <w:fldChar w:fldCharType="end"/>
        </w:r>
      </w:hyperlink>
    </w:p>
    <w:p w14:paraId="77F6DFF8" w14:textId="5EB58EDE" w:rsidR="00FB0338" w:rsidRPr="00462D7E" w:rsidRDefault="00B67B6D">
      <w:pPr>
        <w:pStyle w:val="TM1"/>
        <w:tabs>
          <w:tab w:val="right" w:leader="dot" w:pos="9062"/>
        </w:tabs>
        <w:rPr>
          <w:rFonts w:asciiTheme="minorHAnsi" w:eastAsiaTheme="minorEastAsia" w:hAnsiTheme="minorHAnsi" w:cstheme="minorBidi"/>
          <w:noProof/>
          <w:sz w:val="22"/>
          <w:lang w:eastAsia="fr-FR"/>
        </w:rPr>
      </w:pPr>
      <w:hyperlink w:anchor="_Toc101963445" w:history="1">
        <w:r w:rsidR="00FB0338" w:rsidRPr="00462D7E">
          <w:rPr>
            <w:rStyle w:val="Lienhypertexte"/>
            <w:rFonts w:eastAsia="Times New Roman"/>
            <w:noProof/>
            <w:lang w:eastAsia="fr-FR"/>
          </w:rPr>
          <w:t>Résultats attendus</w:t>
        </w:r>
        <w:r w:rsidR="00FB0338" w:rsidRPr="00462D7E">
          <w:rPr>
            <w:noProof/>
            <w:webHidden/>
          </w:rPr>
          <w:tab/>
        </w:r>
        <w:r w:rsidR="00FB0338" w:rsidRPr="00462D7E">
          <w:rPr>
            <w:noProof/>
            <w:webHidden/>
          </w:rPr>
          <w:fldChar w:fldCharType="begin"/>
        </w:r>
        <w:r w:rsidR="00FB0338" w:rsidRPr="00462D7E">
          <w:rPr>
            <w:noProof/>
            <w:webHidden/>
          </w:rPr>
          <w:instrText xml:space="preserve"> PAGEREF _Toc101963445 \h </w:instrText>
        </w:r>
        <w:r w:rsidR="00FB0338" w:rsidRPr="00462D7E">
          <w:rPr>
            <w:noProof/>
            <w:webHidden/>
          </w:rPr>
        </w:r>
        <w:r w:rsidR="00FB0338" w:rsidRPr="00462D7E">
          <w:rPr>
            <w:noProof/>
            <w:webHidden/>
          </w:rPr>
          <w:fldChar w:fldCharType="separate"/>
        </w:r>
        <w:r w:rsidR="00FB0338" w:rsidRPr="00462D7E">
          <w:rPr>
            <w:noProof/>
            <w:webHidden/>
          </w:rPr>
          <w:t>3</w:t>
        </w:r>
        <w:r w:rsidR="00FB0338" w:rsidRPr="00462D7E">
          <w:rPr>
            <w:noProof/>
            <w:webHidden/>
          </w:rPr>
          <w:fldChar w:fldCharType="end"/>
        </w:r>
      </w:hyperlink>
    </w:p>
    <w:p w14:paraId="54FB341D" w14:textId="58F36A25" w:rsidR="00FB0338" w:rsidRPr="00462D7E" w:rsidRDefault="00B67B6D">
      <w:pPr>
        <w:pStyle w:val="TM1"/>
        <w:tabs>
          <w:tab w:val="right" w:leader="dot" w:pos="9062"/>
        </w:tabs>
        <w:rPr>
          <w:rFonts w:asciiTheme="minorHAnsi" w:eastAsiaTheme="minorEastAsia" w:hAnsiTheme="minorHAnsi" w:cstheme="minorBidi"/>
          <w:noProof/>
          <w:sz w:val="22"/>
          <w:lang w:eastAsia="fr-FR"/>
        </w:rPr>
      </w:pPr>
      <w:hyperlink w:anchor="_Toc101963446" w:history="1">
        <w:r w:rsidR="00FB0338" w:rsidRPr="00462D7E">
          <w:rPr>
            <w:rStyle w:val="Lienhypertexte"/>
            <w:rFonts w:eastAsia="Times New Roman"/>
            <w:noProof/>
            <w:lang w:eastAsia="fr-FR"/>
          </w:rPr>
          <w:t>Rappel de l’organisation de la collecte</w:t>
        </w:r>
        <w:r w:rsidR="00FB0338" w:rsidRPr="00462D7E">
          <w:rPr>
            <w:noProof/>
            <w:webHidden/>
          </w:rPr>
          <w:tab/>
        </w:r>
        <w:r w:rsidR="00FB0338" w:rsidRPr="00462D7E">
          <w:rPr>
            <w:noProof/>
            <w:webHidden/>
          </w:rPr>
          <w:fldChar w:fldCharType="begin"/>
        </w:r>
        <w:r w:rsidR="00FB0338" w:rsidRPr="00462D7E">
          <w:rPr>
            <w:noProof/>
            <w:webHidden/>
          </w:rPr>
          <w:instrText xml:space="preserve"> PAGEREF _Toc101963446 \h </w:instrText>
        </w:r>
        <w:r w:rsidR="00FB0338" w:rsidRPr="00462D7E">
          <w:rPr>
            <w:noProof/>
            <w:webHidden/>
          </w:rPr>
        </w:r>
        <w:r w:rsidR="00FB0338" w:rsidRPr="00462D7E">
          <w:rPr>
            <w:noProof/>
            <w:webHidden/>
          </w:rPr>
          <w:fldChar w:fldCharType="separate"/>
        </w:r>
        <w:r w:rsidR="00FB0338" w:rsidRPr="00462D7E">
          <w:rPr>
            <w:noProof/>
            <w:webHidden/>
          </w:rPr>
          <w:t>4</w:t>
        </w:r>
        <w:r w:rsidR="00FB0338" w:rsidRPr="00462D7E">
          <w:rPr>
            <w:noProof/>
            <w:webHidden/>
          </w:rPr>
          <w:fldChar w:fldCharType="end"/>
        </w:r>
      </w:hyperlink>
    </w:p>
    <w:p w14:paraId="440B22AA" w14:textId="3A091938" w:rsidR="00FB0338" w:rsidRPr="00462D7E" w:rsidRDefault="00B67B6D">
      <w:pPr>
        <w:pStyle w:val="TM1"/>
        <w:tabs>
          <w:tab w:val="right" w:leader="dot" w:pos="9062"/>
        </w:tabs>
        <w:rPr>
          <w:rFonts w:asciiTheme="minorHAnsi" w:eastAsiaTheme="minorEastAsia" w:hAnsiTheme="minorHAnsi" w:cstheme="minorBidi"/>
          <w:noProof/>
          <w:sz w:val="22"/>
          <w:lang w:eastAsia="fr-FR"/>
        </w:rPr>
      </w:pPr>
      <w:hyperlink w:anchor="_Toc101963447" w:history="1">
        <w:r w:rsidR="00FB0338" w:rsidRPr="00462D7E">
          <w:rPr>
            <w:rStyle w:val="Lienhypertexte"/>
            <w:rFonts w:eastAsia="Times New Roman"/>
            <w:noProof/>
            <w:lang w:eastAsia="fr-FR"/>
          </w:rPr>
          <w:t>Mission :</w:t>
        </w:r>
        <w:r w:rsidR="00FB0338" w:rsidRPr="00462D7E">
          <w:rPr>
            <w:noProof/>
            <w:webHidden/>
          </w:rPr>
          <w:tab/>
        </w:r>
        <w:r w:rsidR="00FB0338" w:rsidRPr="00462D7E">
          <w:rPr>
            <w:noProof/>
            <w:webHidden/>
          </w:rPr>
          <w:fldChar w:fldCharType="begin"/>
        </w:r>
        <w:r w:rsidR="00FB0338" w:rsidRPr="00462D7E">
          <w:rPr>
            <w:noProof/>
            <w:webHidden/>
          </w:rPr>
          <w:instrText xml:space="preserve"> PAGEREF _Toc101963447 \h </w:instrText>
        </w:r>
        <w:r w:rsidR="00FB0338" w:rsidRPr="00462D7E">
          <w:rPr>
            <w:noProof/>
            <w:webHidden/>
          </w:rPr>
        </w:r>
        <w:r w:rsidR="00FB0338" w:rsidRPr="00462D7E">
          <w:rPr>
            <w:noProof/>
            <w:webHidden/>
          </w:rPr>
          <w:fldChar w:fldCharType="separate"/>
        </w:r>
        <w:r w:rsidR="00FB0338" w:rsidRPr="00462D7E">
          <w:rPr>
            <w:noProof/>
            <w:webHidden/>
          </w:rPr>
          <w:t>4</w:t>
        </w:r>
        <w:r w:rsidR="00FB0338" w:rsidRPr="00462D7E">
          <w:rPr>
            <w:noProof/>
            <w:webHidden/>
          </w:rPr>
          <w:fldChar w:fldCharType="end"/>
        </w:r>
      </w:hyperlink>
    </w:p>
    <w:p w14:paraId="7A3D9D56" w14:textId="1D0EF8B0" w:rsidR="00FB0338" w:rsidRPr="00462D7E" w:rsidRDefault="00B67B6D">
      <w:pPr>
        <w:pStyle w:val="TM2"/>
        <w:tabs>
          <w:tab w:val="left" w:pos="660"/>
          <w:tab w:val="right" w:leader="dot" w:pos="9062"/>
        </w:tabs>
        <w:rPr>
          <w:rFonts w:asciiTheme="minorHAnsi" w:eastAsiaTheme="minorEastAsia" w:hAnsiTheme="minorHAnsi" w:cstheme="minorBidi"/>
          <w:noProof/>
          <w:sz w:val="22"/>
          <w:lang w:eastAsia="fr-FR"/>
        </w:rPr>
      </w:pPr>
      <w:hyperlink w:anchor="_Toc101963448" w:history="1">
        <w:r w:rsidR="00FB0338" w:rsidRPr="00462D7E">
          <w:rPr>
            <w:rStyle w:val="Lienhypertexte"/>
            <w:noProof/>
          </w:rPr>
          <w:t>1.</w:t>
        </w:r>
        <w:r w:rsidR="00FB0338" w:rsidRPr="00462D7E">
          <w:rPr>
            <w:rFonts w:asciiTheme="minorHAnsi" w:eastAsiaTheme="minorEastAsia" w:hAnsiTheme="minorHAnsi" w:cstheme="minorBidi"/>
            <w:noProof/>
            <w:sz w:val="22"/>
            <w:lang w:eastAsia="fr-FR"/>
          </w:rPr>
          <w:tab/>
        </w:r>
        <w:r w:rsidR="00FB0338" w:rsidRPr="00462D7E">
          <w:rPr>
            <w:rStyle w:val="Lienhypertexte"/>
            <w:noProof/>
          </w:rPr>
          <w:t>Sensibilisation</w:t>
        </w:r>
        <w:r w:rsidR="00FB0338" w:rsidRPr="00462D7E">
          <w:rPr>
            <w:noProof/>
            <w:webHidden/>
          </w:rPr>
          <w:tab/>
        </w:r>
        <w:r w:rsidR="00FB0338" w:rsidRPr="00462D7E">
          <w:rPr>
            <w:noProof/>
            <w:webHidden/>
          </w:rPr>
          <w:fldChar w:fldCharType="begin"/>
        </w:r>
        <w:r w:rsidR="00FB0338" w:rsidRPr="00462D7E">
          <w:rPr>
            <w:noProof/>
            <w:webHidden/>
          </w:rPr>
          <w:instrText xml:space="preserve"> PAGEREF _Toc101963448 \h </w:instrText>
        </w:r>
        <w:r w:rsidR="00FB0338" w:rsidRPr="00462D7E">
          <w:rPr>
            <w:noProof/>
            <w:webHidden/>
          </w:rPr>
        </w:r>
        <w:r w:rsidR="00FB0338" w:rsidRPr="00462D7E">
          <w:rPr>
            <w:noProof/>
            <w:webHidden/>
          </w:rPr>
          <w:fldChar w:fldCharType="separate"/>
        </w:r>
        <w:r w:rsidR="00FB0338" w:rsidRPr="00462D7E">
          <w:rPr>
            <w:noProof/>
            <w:webHidden/>
          </w:rPr>
          <w:t>5</w:t>
        </w:r>
        <w:r w:rsidR="00FB0338" w:rsidRPr="00462D7E">
          <w:rPr>
            <w:noProof/>
            <w:webHidden/>
          </w:rPr>
          <w:fldChar w:fldCharType="end"/>
        </w:r>
      </w:hyperlink>
    </w:p>
    <w:p w14:paraId="28C9D452" w14:textId="7CFA3F54" w:rsidR="00FB0338" w:rsidRPr="00462D7E" w:rsidRDefault="00B67B6D">
      <w:pPr>
        <w:pStyle w:val="TM2"/>
        <w:tabs>
          <w:tab w:val="left" w:pos="660"/>
          <w:tab w:val="right" w:leader="dot" w:pos="9062"/>
        </w:tabs>
        <w:rPr>
          <w:rFonts w:asciiTheme="minorHAnsi" w:eastAsiaTheme="minorEastAsia" w:hAnsiTheme="minorHAnsi" w:cstheme="minorBidi"/>
          <w:noProof/>
          <w:sz w:val="22"/>
          <w:lang w:eastAsia="fr-FR"/>
        </w:rPr>
      </w:pPr>
      <w:hyperlink w:anchor="_Toc101963449" w:history="1">
        <w:r w:rsidR="00FB0338" w:rsidRPr="00462D7E">
          <w:rPr>
            <w:rStyle w:val="Lienhypertexte"/>
            <w:noProof/>
          </w:rPr>
          <w:t>2.</w:t>
        </w:r>
        <w:r w:rsidR="00FB0338" w:rsidRPr="00462D7E">
          <w:rPr>
            <w:rFonts w:asciiTheme="minorHAnsi" w:eastAsiaTheme="minorEastAsia" w:hAnsiTheme="minorHAnsi" w:cstheme="minorBidi"/>
            <w:noProof/>
            <w:sz w:val="22"/>
            <w:lang w:eastAsia="fr-FR"/>
          </w:rPr>
          <w:tab/>
        </w:r>
        <w:r w:rsidR="00FB0338" w:rsidRPr="00462D7E">
          <w:rPr>
            <w:rStyle w:val="Lienhypertexte"/>
            <w:noProof/>
          </w:rPr>
          <w:t>Responsabilités administratives et logistiques</w:t>
        </w:r>
        <w:r w:rsidR="00FB0338" w:rsidRPr="00462D7E">
          <w:rPr>
            <w:noProof/>
            <w:webHidden/>
          </w:rPr>
          <w:tab/>
        </w:r>
        <w:r w:rsidR="00FB0338" w:rsidRPr="00462D7E">
          <w:rPr>
            <w:noProof/>
            <w:webHidden/>
          </w:rPr>
          <w:fldChar w:fldCharType="begin"/>
        </w:r>
        <w:r w:rsidR="00FB0338" w:rsidRPr="00462D7E">
          <w:rPr>
            <w:noProof/>
            <w:webHidden/>
          </w:rPr>
          <w:instrText xml:space="preserve"> PAGEREF _Toc101963449 \h </w:instrText>
        </w:r>
        <w:r w:rsidR="00FB0338" w:rsidRPr="00462D7E">
          <w:rPr>
            <w:noProof/>
            <w:webHidden/>
          </w:rPr>
        </w:r>
        <w:r w:rsidR="00FB0338" w:rsidRPr="00462D7E">
          <w:rPr>
            <w:noProof/>
            <w:webHidden/>
          </w:rPr>
          <w:fldChar w:fldCharType="separate"/>
        </w:r>
        <w:r w:rsidR="00FB0338" w:rsidRPr="00462D7E">
          <w:rPr>
            <w:noProof/>
            <w:webHidden/>
          </w:rPr>
          <w:t>5</w:t>
        </w:r>
        <w:r w:rsidR="00FB0338" w:rsidRPr="00462D7E">
          <w:rPr>
            <w:noProof/>
            <w:webHidden/>
          </w:rPr>
          <w:fldChar w:fldCharType="end"/>
        </w:r>
      </w:hyperlink>
    </w:p>
    <w:p w14:paraId="61E30CCD" w14:textId="6CD28190" w:rsidR="00FB0338" w:rsidRPr="00462D7E" w:rsidRDefault="00B67B6D">
      <w:pPr>
        <w:pStyle w:val="TM2"/>
        <w:tabs>
          <w:tab w:val="left" w:pos="660"/>
          <w:tab w:val="right" w:leader="dot" w:pos="9062"/>
        </w:tabs>
        <w:rPr>
          <w:rFonts w:asciiTheme="minorHAnsi" w:eastAsiaTheme="minorEastAsia" w:hAnsiTheme="minorHAnsi" w:cstheme="minorBidi"/>
          <w:noProof/>
          <w:sz w:val="22"/>
          <w:lang w:eastAsia="fr-FR"/>
        </w:rPr>
      </w:pPr>
      <w:hyperlink w:anchor="_Toc101963450" w:history="1">
        <w:r w:rsidR="00FB0338" w:rsidRPr="00462D7E">
          <w:rPr>
            <w:rStyle w:val="Lienhypertexte"/>
            <w:noProof/>
          </w:rPr>
          <w:t>3.</w:t>
        </w:r>
        <w:r w:rsidR="00FB0338" w:rsidRPr="00462D7E">
          <w:rPr>
            <w:rFonts w:asciiTheme="minorHAnsi" w:eastAsiaTheme="minorEastAsia" w:hAnsiTheme="minorHAnsi" w:cstheme="minorBidi"/>
            <w:noProof/>
            <w:sz w:val="22"/>
            <w:lang w:eastAsia="fr-FR"/>
          </w:rPr>
          <w:tab/>
        </w:r>
        <w:r w:rsidR="00FB0338" w:rsidRPr="00462D7E">
          <w:rPr>
            <w:rStyle w:val="Lienhypertexte"/>
            <w:noProof/>
          </w:rPr>
          <w:t>Cartographie</w:t>
        </w:r>
        <w:r w:rsidR="00FB0338" w:rsidRPr="00462D7E">
          <w:rPr>
            <w:noProof/>
            <w:webHidden/>
          </w:rPr>
          <w:tab/>
        </w:r>
        <w:r w:rsidR="00FB0338" w:rsidRPr="00462D7E">
          <w:rPr>
            <w:noProof/>
            <w:webHidden/>
          </w:rPr>
          <w:fldChar w:fldCharType="begin"/>
        </w:r>
        <w:r w:rsidR="00FB0338" w:rsidRPr="00462D7E">
          <w:rPr>
            <w:noProof/>
            <w:webHidden/>
          </w:rPr>
          <w:instrText xml:space="preserve"> PAGEREF _Toc101963450 \h </w:instrText>
        </w:r>
        <w:r w:rsidR="00FB0338" w:rsidRPr="00462D7E">
          <w:rPr>
            <w:noProof/>
            <w:webHidden/>
          </w:rPr>
        </w:r>
        <w:r w:rsidR="00FB0338" w:rsidRPr="00462D7E">
          <w:rPr>
            <w:noProof/>
            <w:webHidden/>
          </w:rPr>
          <w:fldChar w:fldCharType="separate"/>
        </w:r>
        <w:r w:rsidR="00FB0338" w:rsidRPr="00462D7E">
          <w:rPr>
            <w:noProof/>
            <w:webHidden/>
          </w:rPr>
          <w:t>5</w:t>
        </w:r>
        <w:r w:rsidR="00FB0338" w:rsidRPr="00462D7E">
          <w:rPr>
            <w:noProof/>
            <w:webHidden/>
          </w:rPr>
          <w:fldChar w:fldCharType="end"/>
        </w:r>
      </w:hyperlink>
    </w:p>
    <w:p w14:paraId="5E6F0B75" w14:textId="41A2F952" w:rsidR="00FB0338" w:rsidRPr="00462D7E" w:rsidRDefault="00B67B6D">
      <w:pPr>
        <w:pStyle w:val="TM2"/>
        <w:tabs>
          <w:tab w:val="left" w:pos="660"/>
          <w:tab w:val="right" w:leader="dot" w:pos="9062"/>
        </w:tabs>
        <w:rPr>
          <w:rFonts w:asciiTheme="minorHAnsi" w:eastAsiaTheme="minorEastAsia" w:hAnsiTheme="minorHAnsi" w:cstheme="minorBidi"/>
          <w:noProof/>
          <w:sz w:val="22"/>
          <w:lang w:eastAsia="fr-FR"/>
        </w:rPr>
      </w:pPr>
      <w:hyperlink w:anchor="_Toc101963451" w:history="1">
        <w:r w:rsidR="00FB0338" w:rsidRPr="00462D7E">
          <w:rPr>
            <w:rStyle w:val="Lienhypertexte"/>
            <w:noProof/>
          </w:rPr>
          <w:t>4.</w:t>
        </w:r>
        <w:r w:rsidR="00FB0338" w:rsidRPr="00462D7E">
          <w:rPr>
            <w:rFonts w:asciiTheme="minorHAnsi" w:eastAsiaTheme="minorEastAsia" w:hAnsiTheme="minorHAnsi" w:cstheme="minorBidi"/>
            <w:noProof/>
            <w:sz w:val="22"/>
            <w:lang w:eastAsia="fr-FR"/>
          </w:rPr>
          <w:tab/>
        </w:r>
        <w:r w:rsidR="00FB0338" w:rsidRPr="00462D7E">
          <w:rPr>
            <w:rStyle w:val="Lienhypertexte"/>
            <w:noProof/>
          </w:rPr>
          <w:t>Recrutement, formation et affectation</w:t>
        </w:r>
        <w:r w:rsidR="00FB0338" w:rsidRPr="00462D7E">
          <w:rPr>
            <w:noProof/>
            <w:webHidden/>
          </w:rPr>
          <w:tab/>
        </w:r>
        <w:r w:rsidR="00FB0338" w:rsidRPr="00462D7E">
          <w:rPr>
            <w:noProof/>
            <w:webHidden/>
          </w:rPr>
          <w:fldChar w:fldCharType="begin"/>
        </w:r>
        <w:r w:rsidR="00FB0338" w:rsidRPr="00462D7E">
          <w:rPr>
            <w:noProof/>
            <w:webHidden/>
          </w:rPr>
          <w:instrText xml:space="preserve"> PAGEREF _Toc101963451 \h </w:instrText>
        </w:r>
        <w:r w:rsidR="00FB0338" w:rsidRPr="00462D7E">
          <w:rPr>
            <w:noProof/>
            <w:webHidden/>
          </w:rPr>
        </w:r>
        <w:r w:rsidR="00FB0338" w:rsidRPr="00462D7E">
          <w:rPr>
            <w:noProof/>
            <w:webHidden/>
          </w:rPr>
          <w:fldChar w:fldCharType="separate"/>
        </w:r>
        <w:r w:rsidR="00FB0338" w:rsidRPr="00462D7E">
          <w:rPr>
            <w:noProof/>
            <w:webHidden/>
          </w:rPr>
          <w:t>6</w:t>
        </w:r>
        <w:r w:rsidR="00FB0338" w:rsidRPr="00462D7E">
          <w:rPr>
            <w:noProof/>
            <w:webHidden/>
          </w:rPr>
          <w:fldChar w:fldCharType="end"/>
        </w:r>
      </w:hyperlink>
    </w:p>
    <w:p w14:paraId="6517726D" w14:textId="53DC8542" w:rsidR="00FB0338" w:rsidRPr="00462D7E" w:rsidRDefault="00B67B6D">
      <w:pPr>
        <w:pStyle w:val="TM2"/>
        <w:tabs>
          <w:tab w:val="left" w:pos="660"/>
          <w:tab w:val="right" w:leader="dot" w:pos="9062"/>
        </w:tabs>
        <w:rPr>
          <w:rFonts w:asciiTheme="minorHAnsi" w:eastAsiaTheme="minorEastAsia" w:hAnsiTheme="minorHAnsi" w:cstheme="minorBidi"/>
          <w:noProof/>
          <w:sz w:val="22"/>
          <w:lang w:eastAsia="fr-FR"/>
        </w:rPr>
      </w:pPr>
      <w:hyperlink w:anchor="_Toc101963452" w:history="1">
        <w:r w:rsidR="00FB0338" w:rsidRPr="00462D7E">
          <w:rPr>
            <w:rStyle w:val="Lienhypertexte"/>
            <w:noProof/>
          </w:rPr>
          <w:t>5.</w:t>
        </w:r>
        <w:r w:rsidR="00FB0338" w:rsidRPr="00462D7E">
          <w:rPr>
            <w:rFonts w:asciiTheme="minorHAnsi" w:eastAsiaTheme="minorEastAsia" w:hAnsiTheme="minorHAnsi" w:cstheme="minorBidi"/>
            <w:noProof/>
            <w:sz w:val="22"/>
            <w:lang w:eastAsia="fr-FR"/>
          </w:rPr>
          <w:tab/>
        </w:r>
        <w:r w:rsidR="00FB0338" w:rsidRPr="00462D7E">
          <w:rPr>
            <w:rStyle w:val="Lienhypertexte"/>
            <w:noProof/>
          </w:rPr>
          <w:t>Coordination et supervision des travaux de terrain</w:t>
        </w:r>
        <w:r w:rsidR="00FB0338" w:rsidRPr="00462D7E">
          <w:rPr>
            <w:noProof/>
            <w:webHidden/>
          </w:rPr>
          <w:tab/>
        </w:r>
        <w:r w:rsidR="00FB0338" w:rsidRPr="00462D7E">
          <w:rPr>
            <w:noProof/>
            <w:webHidden/>
          </w:rPr>
          <w:fldChar w:fldCharType="begin"/>
        </w:r>
        <w:r w:rsidR="00FB0338" w:rsidRPr="00462D7E">
          <w:rPr>
            <w:noProof/>
            <w:webHidden/>
          </w:rPr>
          <w:instrText xml:space="preserve"> PAGEREF _Toc101963452 \h </w:instrText>
        </w:r>
        <w:r w:rsidR="00FB0338" w:rsidRPr="00462D7E">
          <w:rPr>
            <w:noProof/>
            <w:webHidden/>
          </w:rPr>
        </w:r>
        <w:r w:rsidR="00FB0338" w:rsidRPr="00462D7E">
          <w:rPr>
            <w:noProof/>
            <w:webHidden/>
          </w:rPr>
          <w:fldChar w:fldCharType="separate"/>
        </w:r>
        <w:r w:rsidR="00FB0338" w:rsidRPr="00462D7E">
          <w:rPr>
            <w:noProof/>
            <w:webHidden/>
          </w:rPr>
          <w:t>7</w:t>
        </w:r>
        <w:r w:rsidR="00FB0338" w:rsidRPr="00462D7E">
          <w:rPr>
            <w:noProof/>
            <w:webHidden/>
          </w:rPr>
          <w:fldChar w:fldCharType="end"/>
        </w:r>
      </w:hyperlink>
    </w:p>
    <w:p w14:paraId="4F8DA127" w14:textId="2CDC62A7" w:rsidR="00FB0338" w:rsidRPr="00462D7E" w:rsidRDefault="00B67B6D">
      <w:pPr>
        <w:pStyle w:val="TM1"/>
        <w:tabs>
          <w:tab w:val="right" w:leader="dot" w:pos="9062"/>
        </w:tabs>
        <w:rPr>
          <w:rFonts w:asciiTheme="minorHAnsi" w:eastAsiaTheme="minorEastAsia" w:hAnsiTheme="minorHAnsi" w:cstheme="minorBidi"/>
          <w:noProof/>
          <w:sz w:val="22"/>
          <w:lang w:eastAsia="fr-FR"/>
        </w:rPr>
      </w:pPr>
      <w:hyperlink w:anchor="_Toc101963453" w:history="1">
        <w:r w:rsidR="00FB0338" w:rsidRPr="00462D7E">
          <w:rPr>
            <w:rStyle w:val="Lienhypertexte"/>
            <w:rFonts w:eastAsia="Times New Roman"/>
            <w:noProof/>
            <w:lang w:eastAsia="fr-FR"/>
          </w:rPr>
          <w:t>Conclusion</w:t>
        </w:r>
        <w:r w:rsidR="00FB0338" w:rsidRPr="00462D7E">
          <w:rPr>
            <w:noProof/>
            <w:webHidden/>
          </w:rPr>
          <w:tab/>
        </w:r>
        <w:r w:rsidR="00FB0338" w:rsidRPr="00462D7E">
          <w:rPr>
            <w:noProof/>
            <w:webHidden/>
          </w:rPr>
          <w:fldChar w:fldCharType="begin"/>
        </w:r>
        <w:r w:rsidR="00FB0338" w:rsidRPr="00462D7E">
          <w:rPr>
            <w:noProof/>
            <w:webHidden/>
          </w:rPr>
          <w:instrText xml:space="preserve"> PAGEREF _Toc101963453 \h </w:instrText>
        </w:r>
        <w:r w:rsidR="00FB0338" w:rsidRPr="00462D7E">
          <w:rPr>
            <w:noProof/>
            <w:webHidden/>
          </w:rPr>
        </w:r>
        <w:r w:rsidR="00FB0338" w:rsidRPr="00462D7E">
          <w:rPr>
            <w:noProof/>
            <w:webHidden/>
          </w:rPr>
          <w:fldChar w:fldCharType="separate"/>
        </w:r>
        <w:r w:rsidR="00FB0338" w:rsidRPr="00462D7E">
          <w:rPr>
            <w:noProof/>
            <w:webHidden/>
          </w:rPr>
          <w:t>8</w:t>
        </w:r>
        <w:r w:rsidR="00FB0338" w:rsidRPr="00462D7E">
          <w:rPr>
            <w:noProof/>
            <w:webHidden/>
          </w:rPr>
          <w:fldChar w:fldCharType="end"/>
        </w:r>
      </w:hyperlink>
    </w:p>
    <w:p w14:paraId="1F4E7F3C" w14:textId="076C420B" w:rsidR="00841393" w:rsidRPr="00462D7E" w:rsidRDefault="00841393" w:rsidP="00841393">
      <w:pPr>
        <w:rPr>
          <w:rFonts w:cstheme="majorBidi"/>
          <w:b/>
          <w:bCs/>
          <w:szCs w:val="24"/>
        </w:rPr>
      </w:pPr>
      <w:r w:rsidRPr="00462D7E">
        <w:rPr>
          <w:rFonts w:cstheme="majorBidi"/>
          <w:b/>
          <w:bCs/>
          <w:szCs w:val="24"/>
        </w:rPr>
        <w:fldChar w:fldCharType="end"/>
      </w:r>
    </w:p>
    <w:p w14:paraId="06040E81" w14:textId="4D5EE4FC" w:rsidR="003403A3" w:rsidRPr="00462D7E" w:rsidRDefault="003403A3">
      <w:pPr>
        <w:rPr>
          <w:rFonts w:cstheme="majorBidi"/>
        </w:rPr>
      </w:pPr>
    </w:p>
    <w:p w14:paraId="4C837FC6" w14:textId="6BC99BCE" w:rsidR="00D65985" w:rsidRPr="00462D7E" w:rsidRDefault="00D65985">
      <w:pPr>
        <w:rPr>
          <w:rFonts w:cstheme="majorBidi"/>
        </w:rPr>
      </w:pPr>
    </w:p>
    <w:p w14:paraId="306B159D" w14:textId="408428A0" w:rsidR="00D65985" w:rsidRPr="00462D7E" w:rsidRDefault="00D65985">
      <w:pPr>
        <w:rPr>
          <w:rFonts w:cstheme="majorBidi"/>
        </w:rPr>
      </w:pPr>
    </w:p>
    <w:p w14:paraId="2917523A" w14:textId="7EBA3536" w:rsidR="0025431D" w:rsidRPr="00462D7E" w:rsidRDefault="0025431D">
      <w:pPr>
        <w:rPr>
          <w:rFonts w:cstheme="majorBidi"/>
        </w:rPr>
      </w:pPr>
    </w:p>
    <w:p w14:paraId="48985705" w14:textId="25BE32A2" w:rsidR="0025431D" w:rsidRPr="00462D7E" w:rsidRDefault="0025431D">
      <w:pPr>
        <w:rPr>
          <w:rFonts w:cstheme="majorBidi"/>
        </w:rPr>
      </w:pPr>
    </w:p>
    <w:p w14:paraId="0CA936C3" w14:textId="466DA31F" w:rsidR="00FB0338" w:rsidRPr="00462D7E" w:rsidRDefault="00FB0338">
      <w:pPr>
        <w:rPr>
          <w:rFonts w:cstheme="majorBidi"/>
        </w:rPr>
      </w:pPr>
    </w:p>
    <w:p w14:paraId="7717B80C" w14:textId="55163F61" w:rsidR="00FB0338" w:rsidRPr="00462D7E" w:rsidRDefault="00FB0338">
      <w:pPr>
        <w:rPr>
          <w:rFonts w:cstheme="majorBidi"/>
        </w:rPr>
      </w:pPr>
    </w:p>
    <w:p w14:paraId="518A4FAB" w14:textId="4D4453F2" w:rsidR="00FB0338" w:rsidRPr="00462D7E" w:rsidRDefault="00FB0338">
      <w:pPr>
        <w:rPr>
          <w:rFonts w:cstheme="majorBidi"/>
        </w:rPr>
      </w:pPr>
    </w:p>
    <w:p w14:paraId="51554042" w14:textId="7BBE8F33" w:rsidR="00FB0338" w:rsidRPr="00462D7E" w:rsidRDefault="00FB0338">
      <w:pPr>
        <w:rPr>
          <w:rFonts w:cstheme="majorBidi"/>
        </w:rPr>
      </w:pPr>
    </w:p>
    <w:p w14:paraId="58889D20" w14:textId="764042BD" w:rsidR="00FB0338" w:rsidRPr="00462D7E" w:rsidRDefault="00FB0338">
      <w:pPr>
        <w:rPr>
          <w:rFonts w:cstheme="majorBidi"/>
        </w:rPr>
      </w:pPr>
    </w:p>
    <w:p w14:paraId="1A4D4E24" w14:textId="2BF4B75D" w:rsidR="00FB0338" w:rsidRPr="00462D7E" w:rsidRDefault="00FB0338">
      <w:pPr>
        <w:rPr>
          <w:rFonts w:cstheme="majorBidi"/>
        </w:rPr>
      </w:pPr>
    </w:p>
    <w:p w14:paraId="662B4765" w14:textId="2C8A2A3B" w:rsidR="00FB0338" w:rsidRPr="00462D7E" w:rsidRDefault="00FB0338">
      <w:pPr>
        <w:rPr>
          <w:rFonts w:cstheme="majorBidi"/>
        </w:rPr>
      </w:pPr>
    </w:p>
    <w:p w14:paraId="4B82D5FA" w14:textId="5EEE2CD5" w:rsidR="00FB0338" w:rsidRPr="00462D7E" w:rsidRDefault="00FB0338">
      <w:pPr>
        <w:rPr>
          <w:rFonts w:cstheme="majorBidi"/>
        </w:rPr>
      </w:pPr>
    </w:p>
    <w:p w14:paraId="723AE34F" w14:textId="36142DD3" w:rsidR="00FB0338" w:rsidRPr="00462D7E" w:rsidRDefault="00FB0338">
      <w:pPr>
        <w:rPr>
          <w:rFonts w:cstheme="majorBidi"/>
        </w:rPr>
      </w:pPr>
    </w:p>
    <w:p w14:paraId="3F2EC833" w14:textId="1FA4E9EC" w:rsidR="00FB0338" w:rsidRPr="00462D7E" w:rsidRDefault="00FB0338">
      <w:pPr>
        <w:rPr>
          <w:rFonts w:cstheme="majorBidi"/>
        </w:rPr>
      </w:pPr>
    </w:p>
    <w:p w14:paraId="14AEC247" w14:textId="77777777" w:rsidR="00FB0338" w:rsidRPr="00462D7E" w:rsidRDefault="00FB0338">
      <w:pPr>
        <w:rPr>
          <w:rFonts w:cstheme="majorBidi"/>
        </w:rPr>
      </w:pPr>
    </w:p>
    <w:p w14:paraId="18C71C3E" w14:textId="29347009" w:rsidR="00D65985" w:rsidRPr="00462D7E" w:rsidRDefault="00600DDD" w:rsidP="00A346AF">
      <w:pPr>
        <w:pStyle w:val="Titre1"/>
        <w:shd w:val="clear" w:color="auto" w:fill="3333FF"/>
        <w:rPr>
          <w:rFonts w:eastAsia="Times New Roman"/>
          <w:b w:val="0"/>
          <w:color w:val="FFFFFF" w:themeColor="background1"/>
          <w:lang w:eastAsia="fr-FR"/>
        </w:rPr>
      </w:pPr>
      <w:bookmarkStart w:id="0" w:name="_Toc101963443"/>
      <w:r w:rsidRPr="00462D7E">
        <w:rPr>
          <w:rFonts w:eastAsia="Times New Roman"/>
          <w:b w:val="0"/>
          <w:color w:val="FFFFFF" w:themeColor="background1"/>
          <w:lang w:eastAsia="fr-FR"/>
        </w:rPr>
        <w:lastRenderedPageBreak/>
        <w:t>Introduction</w:t>
      </w:r>
      <w:bookmarkEnd w:id="0"/>
    </w:p>
    <w:p w14:paraId="031DA7C2" w14:textId="77777777" w:rsidR="006974A7" w:rsidRPr="00462D7E" w:rsidRDefault="006974A7" w:rsidP="00600DDD">
      <w:pPr>
        <w:tabs>
          <w:tab w:val="left" w:pos="0"/>
          <w:tab w:val="left" w:pos="567"/>
        </w:tabs>
        <w:spacing w:after="0" w:line="360" w:lineRule="auto"/>
        <w:jc w:val="both"/>
        <w:rPr>
          <w:rFonts w:eastAsia="Times New Roman" w:cstheme="majorBidi"/>
          <w:szCs w:val="24"/>
          <w:lang w:eastAsia="fr-FR"/>
        </w:rPr>
      </w:pPr>
    </w:p>
    <w:p w14:paraId="56308FE7" w14:textId="47C72550" w:rsidR="00600DDD" w:rsidRPr="00462D7E" w:rsidRDefault="00600DDD" w:rsidP="00600DDD">
      <w:pPr>
        <w:tabs>
          <w:tab w:val="left" w:pos="0"/>
          <w:tab w:val="left" w:pos="567"/>
        </w:tabs>
        <w:spacing w:after="0" w:line="360" w:lineRule="auto"/>
        <w:jc w:val="both"/>
        <w:rPr>
          <w:rFonts w:eastAsia="Times New Roman" w:cstheme="majorBidi"/>
          <w:szCs w:val="24"/>
          <w:lang w:eastAsia="fr-FR"/>
        </w:rPr>
      </w:pPr>
      <w:r w:rsidRPr="00462D7E">
        <w:rPr>
          <w:rFonts w:eastAsia="Times New Roman" w:cstheme="majorBidi"/>
          <w:szCs w:val="24"/>
          <w:lang w:eastAsia="fr-FR"/>
        </w:rPr>
        <w:t>Pour faciliter la coordination des activités du RGPH-5, l</w:t>
      </w:r>
      <w:r w:rsidR="006974A7" w:rsidRPr="00462D7E">
        <w:rPr>
          <w:rFonts w:eastAsia="Times New Roman" w:cstheme="majorBidi"/>
          <w:szCs w:val="24"/>
          <w:lang w:eastAsia="fr-FR"/>
        </w:rPr>
        <w:t xml:space="preserve">e Secrétariat Central du Recensement </w:t>
      </w:r>
      <w:r w:rsidR="00195A1E" w:rsidRPr="00462D7E">
        <w:rPr>
          <w:rFonts w:eastAsia="Times New Roman" w:cstheme="majorBidi"/>
          <w:szCs w:val="24"/>
          <w:lang w:eastAsia="fr-FR"/>
        </w:rPr>
        <w:t xml:space="preserve">(SCR) </w:t>
      </w:r>
      <w:r w:rsidR="006974A7" w:rsidRPr="00462D7E">
        <w:rPr>
          <w:rFonts w:eastAsia="Times New Roman" w:cstheme="majorBidi"/>
          <w:szCs w:val="24"/>
          <w:lang w:eastAsia="fr-FR"/>
        </w:rPr>
        <w:t>entend mettre en place une organisation permett</w:t>
      </w:r>
      <w:r w:rsidR="00A40C49" w:rsidRPr="00462D7E">
        <w:rPr>
          <w:rFonts w:eastAsia="Times New Roman" w:cstheme="majorBidi"/>
          <w:szCs w:val="24"/>
          <w:lang w:eastAsia="fr-FR"/>
        </w:rPr>
        <w:t>ant</w:t>
      </w:r>
      <w:r w:rsidR="006974A7" w:rsidRPr="00462D7E">
        <w:rPr>
          <w:rFonts w:eastAsia="Times New Roman" w:cstheme="majorBidi"/>
          <w:szCs w:val="24"/>
          <w:lang w:eastAsia="fr-FR"/>
        </w:rPr>
        <w:t xml:space="preserve"> </w:t>
      </w:r>
      <w:r w:rsidR="000D30A7" w:rsidRPr="00462D7E">
        <w:rPr>
          <w:rFonts w:eastAsia="Times New Roman" w:cstheme="majorBidi"/>
          <w:szCs w:val="24"/>
          <w:lang w:eastAsia="fr-FR"/>
        </w:rPr>
        <w:t>d</w:t>
      </w:r>
      <w:r w:rsidR="006974A7" w:rsidRPr="00462D7E">
        <w:rPr>
          <w:rFonts w:eastAsia="Times New Roman" w:cstheme="majorBidi"/>
          <w:szCs w:val="24"/>
          <w:lang w:eastAsia="fr-FR"/>
        </w:rPr>
        <w:t>’atteindre efficac</w:t>
      </w:r>
      <w:r w:rsidRPr="00462D7E">
        <w:rPr>
          <w:rFonts w:eastAsia="Times New Roman" w:cstheme="majorBidi"/>
          <w:szCs w:val="24"/>
          <w:lang w:eastAsia="fr-FR"/>
        </w:rPr>
        <w:t>e</w:t>
      </w:r>
      <w:r w:rsidR="00195A1E" w:rsidRPr="00462D7E">
        <w:rPr>
          <w:rFonts w:eastAsia="Times New Roman" w:cstheme="majorBidi"/>
          <w:szCs w:val="24"/>
          <w:lang w:eastAsia="fr-FR"/>
        </w:rPr>
        <w:t>ment les objectifs assignés au dénombrement. A cet effet, le</w:t>
      </w:r>
      <w:r w:rsidRPr="00462D7E">
        <w:rPr>
          <w:rFonts w:eastAsia="Times New Roman" w:cstheme="majorBidi"/>
          <w:szCs w:val="24"/>
          <w:lang w:eastAsia="fr-FR"/>
        </w:rPr>
        <w:t xml:space="preserve"> pays sera subdivisé en zone de coordination </w:t>
      </w:r>
      <w:r w:rsidR="00195A1E" w:rsidRPr="00462D7E">
        <w:rPr>
          <w:rFonts w:eastAsia="Times New Roman" w:cstheme="majorBidi"/>
          <w:szCs w:val="24"/>
          <w:lang w:eastAsia="fr-FR"/>
        </w:rPr>
        <w:t xml:space="preserve">du recensement </w:t>
      </w:r>
      <w:r w:rsidRPr="00462D7E">
        <w:rPr>
          <w:rFonts w:eastAsia="Times New Roman" w:cstheme="majorBidi"/>
          <w:szCs w:val="24"/>
          <w:lang w:eastAsia="fr-FR"/>
        </w:rPr>
        <w:t xml:space="preserve">regroupant entre deux et trois </w:t>
      </w:r>
      <w:r w:rsidR="001D1860" w:rsidRPr="00462D7E">
        <w:rPr>
          <w:rFonts w:eastAsia="Times New Roman" w:cstheme="majorBidi"/>
          <w:szCs w:val="24"/>
          <w:lang w:eastAsia="fr-FR"/>
        </w:rPr>
        <w:t>Wilaya</w:t>
      </w:r>
      <w:r w:rsidRPr="00462D7E">
        <w:rPr>
          <w:rFonts w:eastAsia="Times New Roman" w:cstheme="majorBidi"/>
          <w:szCs w:val="24"/>
          <w:lang w:eastAsia="fr-FR"/>
        </w:rPr>
        <w:t>s selon leurs proximités et le nombre de leurs populations. La C</w:t>
      </w:r>
      <w:r w:rsidR="00195A1E" w:rsidRPr="00462D7E">
        <w:rPr>
          <w:rFonts w:eastAsia="Times New Roman" w:cstheme="majorBidi"/>
          <w:szCs w:val="24"/>
          <w:lang w:eastAsia="fr-FR"/>
        </w:rPr>
        <w:t xml:space="preserve">oordination de </w:t>
      </w:r>
      <w:r w:rsidRPr="00462D7E">
        <w:rPr>
          <w:rFonts w:eastAsia="Times New Roman" w:cstheme="majorBidi"/>
          <w:szCs w:val="24"/>
          <w:lang w:eastAsia="fr-FR"/>
        </w:rPr>
        <w:t>Z</w:t>
      </w:r>
      <w:r w:rsidR="00195A1E" w:rsidRPr="00462D7E">
        <w:rPr>
          <w:rFonts w:eastAsia="Times New Roman" w:cstheme="majorBidi"/>
          <w:szCs w:val="24"/>
          <w:lang w:eastAsia="fr-FR"/>
        </w:rPr>
        <w:t>one (</w:t>
      </w:r>
      <w:r w:rsidR="00195A1E" w:rsidRPr="00462D7E">
        <w:rPr>
          <w:rFonts w:eastAsia="Times New Roman" w:cstheme="majorBidi"/>
          <w:b/>
          <w:bCs/>
          <w:szCs w:val="24"/>
          <w:lang w:eastAsia="fr-FR"/>
        </w:rPr>
        <w:t>CZ</w:t>
      </w:r>
      <w:r w:rsidR="00195A1E" w:rsidRPr="00462D7E">
        <w:rPr>
          <w:rFonts w:eastAsia="Times New Roman" w:cstheme="majorBidi"/>
          <w:szCs w:val="24"/>
          <w:lang w:eastAsia="fr-FR"/>
        </w:rPr>
        <w:t>)</w:t>
      </w:r>
      <w:r w:rsidRPr="00462D7E">
        <w:rPr>
          <w:rFonts w:eastAsia="Times New Roman" w:cstheme="majorBidi"/>
          <w:szCs w:val="24"/>
          <w:lang w:eastAsia="fr-FR"/>
        </w:rPr>
        <w:t xml:space="preserve"> sera installée dans l’une des capitales régionales qui composent chaque zone.</w:t>
      </w:r>
    </w:p>
    <w:p w14:paraId="310E2536" w14:textId="77777777" w:rsidR="008C5371" w:rsidRPr="00462D7E" w:rsidRDefault="008C5371" w:rsidP="00600DDD">
      <w:pPr>
        <w:tabs>
          <w:tab w:val="left" w:pos="0"/>
          <w:tab w:val="left" w:pos="567"/>
        </w:tabs>
        <w:spacing w:after="0" w:line="360" w:lineRule="auto"/>
        <w:jc w:val="both"/>
        <w:rPr>
          <w:rFonts w:eastAsia="Times New Roman" w:cstheme="majorBidi"/>
          <w:szCs w:val="24"/>
          <w:lang w:eastAsia="fr-FR"/>
        </w:rPr>
      </w:pPr>
    </w:p>
    <w:p w14:paraId="2699F50B" w14:textId="07CC4BB0" w:rsidR="00600DDD" w:rsidRPr="00462D7E" w:rsidRDefault="00600DDD" w:rsidP="007D31D0">
      <w:pPr>
        <w:tabs>
          <w:tab w:val="left" w:pos="0"/>
          <w:tab w:val="left" w:pos="567"/>
        </w:tabs>
        <w:spacing w:after="0" w:line="360" w:lineRule="auto"/>
        <w:jc w:val="both"/>
        <w:rPr>
          <w:rFonts w:cstheme="majorBidi"/>
          <w:szCs w:val="24"/>
        </w:rPr>
      </w:pPr>
      <w:r w:rsidRPr="00462D7E">
        <w:rPr>
          <w:rFonts w:eastAsia="Times New Roman" w:cstheme="majorBidi"/>
          <w:szCs w:val="24"/>
          <w:lang w:eastAsia="fr-FR"/>
        </w:rPr>
        <w:t xml:space="preserve">La conduite du RGPH-5 dans la Coordination de Zone </w:t>
      </w:r>
      <w:r w:rsidRPr="00462D7E">
        <w:rPr>
          <w:rFonts w:cstheme="majorBidi"/>
          <w:szCs w:val="24"/>
        </w:rPr>
        <w:t xml:space="preserve">sera </w:t>
      </w:r>
      <w:r w:rsidR="001941F6" w:rsidRPr="00462D7E">
        <w:rPr>
          <w:rFonts w:cstheme="majorBidi"/>
          <w:szCs w:val="24"/>
        </w:rPr>
        <w:t xml:space="preserve">sous la responsabilité d’un </w:t>
      </w:r>
      <w:r w:rsidRPr="00462D7E">
        <w:rPr>
          <w:rFonts w:cstheme="majorBidi"/>
          <w:szCs w:val="24"/>
        </w:rPr>
        <w:t xml:space="preserve">coordonnateur </w:t>
      </w:r>
      <w:r w:rsidR="001941F6" w:rsidRPr="00462D7E">
        <w:rPr>
          <w:rFonts w:cstheme="majorBidi"/>
          <w:szCs w:val="24"/>
        </w:rPr>
        <w:t xml:space="preserve">de zone </w:t>
      </w:r>
      <w:r w:rsidR="00195A1E" w:rsidRPr="00462D7E">
        <w:rPr>
          <w:rFonts w:cstheme="majorBidi"/>
          <w:szCs w:val="24"/>
        </w:rPr>
        <w:t>désigné par le SCR</w:t>
      </w:r>
      <w:r w:rsidRPr="00462D7E">
        <w:rPr>
          <w:rFonts w:cstheme="majorBidi"/>
          <w:szCs w:val="24"/>
        </w:rPr>
        <w:t xml:space="preserve">. Les coordonnateurs de zone seront constitués des techniciens et cadres de l’ANSADE délégués dans les régions pour assurer la coordination et le suivi de l’ensemble des activités du dénombrement dans leurs zones d’affectation en collaboration avec les </w:t>
      </w:r>
      <w:r w:rsidR="00427697" w:rsidRPr="00462D7E">
        <w:rPr>
          <w:rFonts w:cstheme="majorBidi"/>
          <w:szCs w:val="24"/>
        </w:rPr>
        <w:t>W</w:t>
      </w:r>
      <w:r w:rsidR="007D31D0" w:rsidRPr="00462D7E">
        <w:rPr>
          <w:rFonts w:cstheme="majorBidi"/>
          <w:szCs w:val="24"/>
        </w:rPr>
        <w:t xml:space="preserve">alis et les </w:t>
      </w:r>
      <w:r w:rsidR="00427697" w:rsidRPr="00462D7E">
        <w:rPr>
          <w:rFonts w:cstheme="majorBidi"/>
          <w:szCs w:val="24"/>
        </w:rPr>
        <w:t>C</w:t>
      </w:r>
      <w:r w:rsidRPr="00462D7E">
        <w:rPr>
          <w:rFonts w:cstheme="majorBidi"/>
          <w:szCs w:val="24"/>
        </w:rPr>
        <w:t>hefs des Bureaux Régionaux du Recensement</w:t>
      </w:r>
      <w:r w:rsidR="007D31D0" w:rsidRPr="00462D7E">
        <w:rPr>
          <w:rFonts w:cstheme="majorBidi"/>
          <w:szCs w:val="24"/>
        </w:rPr>
        <w:t xml:space="preserve"> de sa zone</w:t>
      </w:r>
      <w:r w:rsidRPr="00462D7E">
        <w:rPr>
          <w:rFonts w:cstheme="majorBidi"/>
          <w:szCs w:val="24"/>
        </w:rPr>
        <w:t xml:space="preserve">. </w:t>
      </w:r>
    </w:p>
    <w:p w14:paraId="5BBAC164" w14:textId="6EB5D85D" w:rsidR="00600DDD" w:rsidRPr="00462D7E" w:rsidRDefault="00600DDD"/>
    <w:p w14:paraId="6774BBFF" w14:textId="293C4BA5" w:rsidR="00841393" w:rsidRPr="00462D7E" w:rsidRDefault="00195A1E" w:rsidP="000D30A7">
      <w:pPr>
        <w:tabs>
          <w:tab w:val="left" w:pos="0"/>
          <w:tab w:val="left" w:pos="567"/>
        </w:tabs>
        <w:spacing w:after="0" w:line="360" w:lineRule="auto"/>
        <w:jc w:val="both"/>
        <w:rPr>
          <w:rFonts w:cstheme="majorBidi"/>
          <w:szCs w:val="24"/>
        </w:rPr>
      </w:pPr>
      <w:r w:rsidRPr="00462D7E">
        <w:rPr>
          <w:rFonts w:cstheme="majorBidi"/>
          <w:szCs w:val="24"/>
        </w:rPr>
        <w:t>Le présent document, destiné aux coordonnateurs de zone, se veut un canevas de travail en vue de faciliter l</w:t>
      </w:r>
      <w:r w:rsidR="00925DC5" w:rsidRPr="00462D7E">
        <w:rPr>
          <w:rFonts w:cstheme="majorBidi"/>
          <w:szCs w:val="24"/>
        </w:rPr>
        <w:t>a réalisation du dénombrement</w:t>
      </w:r>
      <w:r w:rsidRPr="00462D7E">
        <w:rPr>
          <w:rFonts w:cstheme="majorBidi"/>
          <w:szCs w:val="24"/>
        </w:rPr>
        <w:t>. Son bon usage contribuerait à la réalisation d’une bonne collecte des données. Pour se faire, il importe de connaître les objectifs du coordonnateur</w:t>
      </w:r>
      <w:r w:rsidR="00925DC5" w:rsidRPr="00462D7E">
        <w:rPr>
          <w:rFonts w:cstheme="majorBidi"/>
          <w:szCs w:val="24"/>
        </w:rPr>
        <w:t xml:space="preserve"> de zone</w:t>
      </w:r>
      <w:r w:rsidRPr="00462D7E">
        <w:rPr>
          <w:rFonts w:cstheme="majorBidi"/>
          <w:szCs w:val="24"/>
        </w:rPr>
        <w:t>, les résultats attendus, l’organisation de la collecte, le champ et le rôle et l’organisation pratique de la coordination.</w:t>
      </w:r>
      <w:r w:rsidR="00702868" w:rsidRPr="00462D7E">
        <w:rPr>
          <w:rFonts w:cstheme="majorBidi"/>
          <w:szCs w:val="24"/>
        </w:rPr>
        <w:t xml:space="preserve"> Vous devez aussi vous approprier du document de la méthodologie générale du RGPH, les manuels du chef de Bureau Régional du Recensement, manuel du superviseur, manuel du contrôleur, manuel de l’informaticien et le manuel des opérations de terrain.</w:t>
      </w:r>
    </w:p>
    <w:p w14:paraId="1759867C" w14:textId="770A4DF7" w:rsidR="00925DC5" w:rsidRPr="00462D7E" w:rsidRDefault="00925DC5" w:rsidP="00A346AF">
      <w:pPr>
        <w:pStyle w:val="Titre1"/>
        <w:shd w:val="clear" w:color="auto" w:fill="3333FF"/>
        <w:rPr>
          <w:rFonts w:eastAsia="Times New Roman"/>
          <w:b w:val="0"/>
          <w:color w:val="FFFFFF" w:themeColor="background1"/>
          <w:lang w:eastAsia="fr-FR"/>
        </w:rPr>
      </w:pPr>
      <w:bookmarkStart w:id="1" w:name="_Toc101963444"/>
      <w:r w:rsidRPr="00462D7E">
        <w:rPr>
          <w:rFonts w:eastAsia="Times New Roman"/>
          <w:b w:val="0"/>
          <w:color w:val="FFFFFF" w:themeColor="background1"/>
          <w:lang w:eastAsia="fr-FR"/>
        </w:rPr>
        <w:t>Objectif</w:t>
      </w:r>
      <w:bookmarkEnd w:id="1"/>
      <w:r w:rsidR="00E03326" w:rsidRPr="00462D7E">
        <w:rPr>
          <w:rFonts w:eastAsia="Times New Roman"/>
          <w:b w:val="0"/>
          <w:color w:val="FFFFFF" w:themeColor="background1"/>
          <w:lang w:eastAsia="fr-FR"/>
        </w:rPr>
        <w:t>s</w:t>
      </w:r>
      <w:r w:rsidR="00427697" w:rsidRPr="00462D7E">
        <w:rPr>
          <w:rFonts w:eastAsia="Times New Roman"/>
          <w:b w:val="0"/>
          <w:color w:val="FFFFFF" w:themeColor="background1"/>
          <w:lang w:eastAsia="fr-FR"/>
        </w:rPr>
        <w:t xml:space="preserve"> de la coordination de zone</w:t>
      </w:r>
    </w:p>
    <w:p w14:paraId="7E530B07" w14:textId="77777777" w:rsidR="00841393" w:rsidRPr="00462D7E" w:rsidRDefault="00841393" w:rsidP="00427697">
      <w:pPr>
        <w:spacing w:after="0" w:line="360" w:lineRule="auto"/>
      </w:pPr>
    </w:p>
    <w:p w14:paraId="418A3218" w14:textId="1A57351F" w:rsidR="00B45D94" w:rsidRPr="00462D7E" w:rsidRDefault="00925DC5" w:rsidP="00427697">
      <w:pPr>
        <w:spacing w:after="0" w:line="360" w:lineRule="auto"/>
        <w:jc w:val="both"/>
      </w:pPr>
      <w:r w:rsidRPr="00462D7E">
        <w:t>L’objectif principal d</w:t>
      </w:r>
      <w:r w:rsidR="00427697" w:rsidRPr="00462D7E">
        <w:t>e la coordination de zone</w:t>
      </w:r>
      <w:r w:rsidRPr="00462D7E">
        <w:t xml:space="preserve"> est de veiller au bon déroulement des travaux de collecte dans </w:t>
      </w:r>
      <w:r w:rsidR="00427697" w:rsidRPr="00462D7E">
        <w:t xml:space="preserve">la </w:t>
      </w:r>
      <w:r w:rsidRPr="00462D7E">
        <w:t xml:space="preserve">zone de coordination. </w:t>
      </w:r>
      <w:r w:rsidR="00427697" w:rsidRPr="00462D7E">
        <w:t xml:space="preserve">Le coordinateur de zone </w:t>
      </w:r>
      <w:r w:rsidRPr="00462D7E">
        <w:t xml:space="preserve">travaille étroitement avec l’ensemble des </w:t>
      </w:r>
      <w:r w:rsidR="00427697" w:rsidRPr="00462D7E">
        <w:t>C</w:t>
      </w:r>
      <w:r w:rsidRPr="00462D7E">
        <w:t xml:space="preserve">hefs </w:t>
      </w:r>
      <w:r w:rsidR="00B45D94" w:rsidRPr="00462D7E">
        <w:t>de</w:t>
      </w:r>
      <w:r w:rsidR="000D30A7" w:rsidRPr="00462D7E">
        <w:t xml:space="preserve">s Bureaux </w:t>
      </w:r>
      <w:r w:rsidR="00B45D94" w:rsidRPr="00462D7E">
        <w:t>Régionaux du Recensement</w:t>
      </w:r>
      <w:r w:rsidRPr="00462D7E">
        <w:t xml:space="preserve"> sous sa </w:t>
      </w:r>
      <w:r w:rsidR="000D30A7" w:rsidRPr="00462D7E">
        <w:t>responsabilité</w:t>
      </w:r>
      <w:r w:rsidRPr="00462D7E">
        <w:t xml:space="preserve">. Il s’agira pour le coordinateur de : </w:t>
      </w:r>
    </w:p>
    <w:p w14:paraId="24D07C37" w14:textId="28A527ED" w:rsidR="00B45D94" w:rsidRPr="00462D7E" w:rsidRDefault="00B45D94" w:rsidP="00427697">
      <w:pPr>
        <w:pStyle w:val="Paragraphedeliste"/>
        <w:numPr>
          <w:ilvl w:val="0"/>
          <w:numId w:val="12"/>
        </w:numPr>
        <w:spacing w:after="0" w:line="360" w:lineRule="auto"/>
      </w:pPr>
      <w:r w:rsidRPr="00462D7E">
        <w:t>Gérer les moyens mis à sa disposition ;</w:t>
      </w:r>
    </w:p>
    <w:p w14:paraId="743C66BF" w14:textId="5D9F5C50" w:rsidR="00B45D94" w:rsidRPr="00462D7E" w:rsidRDefault="00B45D94" w:rsidP="00427697">
      <w:pPr>
        <w:pStyle w:val="Paragraphedeliste"/>
        <w:numPr>
          <w:ilvl w:val="0"/>
          <w:numId w:val="12"/>
        </w:numPr>
        <w:spacing w:after="0" w:line="360" w:lineRule="auto"/>
      </w:pPr>
      <w:r w:rsidRPr="00462D7E">
        <w:t>Superviser le recrutement et la formation des contrôleurs et agents recenseurs ;</w:t>
      </w:r>
    </w:p>
    <w:p w14:paraId="4A0C2261" w14:textId="77777777" w:rsidR="00427697" w:rsidRPr="00462D7E" w:rsidRDefault="00427697" w:rsidP="00427697">
      <w:pPr>
        <w:pStyle w:val="Paragraphedeliste"/>
        <w:numPr>
          <w:ilvl w:val="0"/>
          <w:numId w:val="12"/>
        </w:numPr>
        <w:spacing w:after="0" w:line="360" w:lineRule="auto"/>
      </w:pPr>
      <w:r w:rsidRPr="00462D7E">
        <w:t>Coordonner les travaux de collecte de données ;</w:t>
      </w:r>
    </w:p>
    <w:p w14:paraId="5838CBF3" w14:textId="135BF67F" w:rsidR="00B45D94" w:rsidRPr="00462D7E" w:rsidRDefault="00B45D94" w:rsidP="00427697">
      <w:pPr>
        <w:pStyle w:val="Paragraphedeliste"/>
        <w:numPr>
          <w:ilvl w:val="0"/>
          <w:numId w:val="12"/>
        </w:numPr>
        <w:spacing w:after="0" w:line="360" w:lineRule="auto"/>
      </w:pPr>
      <w:r w:rsidRPr="00462D7E">
        <w:lastRenderedPageBreak/>
        <w:t>S’assurer</w:t>
      </w:r>
      <w:r w:rsidR="00925DC5" w:rsidRPr="00462D7E">
        <w:t xml:space="preserve"> du respect des protocoles techniques définis</w:t>
      </w:r>
      <w:r w:rsidRPr="00462D7E">
        <w:t> </w:t>
      </w:r>
      <w:r w:rsidR="00D46588" w:rsidRPr="00462D7E">
        <w:t xml:space="preserve">et réaliser le contrôleur de la qualité des données </w:t>
      </w:r>
      <w:r w:rsidRPr="00462D7E">
        <w:t>;</w:t>
      </w:r>
    </w:p>
    <w:p w14:paraId="2B4810DB" w14:textId="78F946FB" w:rsidR="00B45D94" w:rsidRPr="00462D7E" w:rsidRDefault="00B45D94" w:rsidP="00427697">
      <w:pPr>
        <w:pStyle w:val="Paragraphedeliste"/>
        <w:numPr>
          <w:ilvl w:val="0"/>
          <w:numId w:val="12"/>
        </w:numPr>
        <w:spacing w:after="0" w:line="360" w:lineRule="auto"/>
      </w:pPr>
      <w:r w:rsidRPr="00462D7E">
        <w:t>S’assurer</w:t>
      </w:r>
      <w:r w:rsidR="00925DC5" w:rsidRPr="00462D7E">
        <w:t xml:space="preserve"> du fonctionnement des équipements (</w:t>
      </w:r>
      <w:r w:rsidR="00E25AC4" w:rsidRPr="00462D7E">
        <w:t>t</w:t>
      </w:r>
      <w:r w:rsidR="00925DC5" w:rsidRPr="00462D7E">
        <w:t>ablettes et autres ac</w:t>
      </w:r>
      <w:r w:rsidR="00A97510" w:rsidRPr="00462D7E">
        <w:t xml:space="preserve">cessoires) auprès des </w:t>
      </w:r>
      <w:proofErr w:type="spellStart"/>
      <w:r w:rsidR="00B51D16" w:rsidRPr="00462D7E">
        <w:rPr>
          <w:rFonts w:hint="cs"/>
          <w:rtl/>
        </w:rPr>
        <w:t>ةا</w:t>
      </w:r>
      <w:proofErr w:type="spellEnd"/>
      <w:r w:rsidR="00A97510" w:rsidRPr="00462D7E">
        <w:t>équipes.</w:t>
      </w:r>
    </w:p>
    <w:p w14:paraId="6BAE5371" w14:textId="18765AD8" w:rsidR="007D31D0" w:rsidRPr="00462D7E" w:rsidRDefault="007D31D0" w:rsidP="00427697">
      <w:pPr>
        <w:spacing w:after="0" w:line="360" w:lineRule="auto"/>
        <w:rPr>
          <w:rFonts w:ascii="Times New Roman" w:hAnsi="Times New Roman" w:cs="Times New Roman"/>
          <w:sz w:val="10"/>
          <w:szCs w:val="10"/>
        </w:rPr>
      </w:pPr>
    </w:p>
    <w:p w14:paraId="4C6558F9" w14:textId="77777777" w:rsidR="00BE0698" w:rsidRPr="00462D7E" w:rsidRDefault="00BE0698" w:rsidP="00A346AF">
      <w:pPr>
        <w:pStyle w:val="Titre1"/>
        <w:shd w:val="clear" w:color="auto" w:fill="3333FF"/>
        <w:rPr>
          <w:rFonts w:eastAsia="Times New Roman"/>
          <w:b w:val="0"/>
          <w:color w:val="FFFFFF" w:themeColor="background1"/>
          <w:lang w:eastAsia="fr-FR"/>
        </w:rPr>
      </w:pPr>
      <w:bookmarkStart w:id="2" w:name="_Toc101963445"/>
      <w:r w:rsidRPr="00462D7E">
        <w:rPr>
          <w:rFonts w:eastAsia="Times New Roman"/>
          <w:b w:val="0"/>
          <w:color w:val="FFFFFF" w:themeColor="background1"/>
          <w:lang w:eastAsia="fr-FR"/>
        </w:rPr>
        <w:t>Résultats attendus</w:t>
      </w:r>
      <w:bookmarkEnd w:id="2"/>
    </w:p>
    <w:p w14:paraId="3E12D0C0" w14:textId="5A7BEE2F" w:rsidR="00AB5CD3" w:rsidRPr="00462D7E" w:rsidRDefault="00BE0698" w:rsidP="00427697">
      <w:pPr>
        <w:spacing w:after="0" w:line="360" w:lineRule="auto"/>
        <w:rPr>
          <w:rFonts w:ascii="Times New Roman" w:hAnsi="Times New Roman" w:cs="Times New Roman"/>
          <w:szCs w:val="24"/>
        </w:rPr>
      </w:pPr>
      <w:r w:rsidRPr="00462D7E">
        <w:rPr>
          <w:rFonts w:ascii="Times New Roman" w:hAnsi="Times New Roman" w:cs="Times New Roman"/>
          <w:szCs w:val="24"/>
        </w:rPr>
        <w:t xml:space="preserve">Les résultats attendus sont : </w:t>
      </w:r>
    </w:p>
    <w:p w14:paraId="6876E753" w14:textId="77777777" w:rsidR="00AB5CD3" w:rsidRPr="00462D7E" w:rsidRDefault="00AB5CD3" w:rsidP="00427697">
      <w:pPr>
        <w:pStyle w:val="Paragraphedeliste"/>
        <w:numPr>
          <w:ilvl w:val="0"/>
          <w:numId w:val="12"/>
        </w:numPr>
        <w:spacing w:after="0" w:line="360" w:lineRule="auto"/>
      </w:pPr>
      <w:r w:rsidRPr="00462D7E">
        <w:t>Le</w:t>
      </w:r>
      <w:r w:rsidR="00BE0698" w:rsidRPr="00462D7E">
        <w:t xml:space="preserve"> protocole technique est respecté</w:t>
      </w:r>
      <w:r w:rsidRPr="00462D7E">
        <w:t xml:space="preserve"> </w:t>
      </w:r>
      <w:r w:rsidR="00BE0698" w:rsidRPr="00462D7E">
        <w:t xml:space="preserve">; </w:t>
      </w:r>
    </w:p>
    <w:p w14:paraId="672E2DBF" w14:textId="77777777" w:rsidR="00AB5CD3" w:rsidRPr="00462D7E" w:rsidRDefault="00AB5CD3" w:rsidP="00427697">
      <w:pPr>
        <w:pStyle w:val="Paragraphedeliste"/>
        <w:numPr>
          <w:ilvl w:val="0"/>
          <w:numId w:val="12"/>
        </w:numPr>
        <w:spacing w:after="0" w:line="360" w:lineRule="auto"/>
      </w:pPr>
      <w:r w:rsidRPr="00462D7E">
        <w:t>L</w:t>
      </w:r>
      <w:r w:rsidR="00BE0698" w:rsidRPr="00462D7E">
        <w:t xml:space="preserve">e fonctionnement des équipements (Tablettes et autres accessoires) est assuré ; </w:t>
      </w:r>
    </w:p>
    <w:p w14:paraId="53C92884" w14:textId="77777777" w:rsidR="00AB5CD3" w:rsidRPr="00462D7E" w:rsidRDefault="00AB5CD3" w:rsidP="00427697">
      <w:pPr>
        <w:pStyle w:val="Paragraphedeliste"/>
        <w:numPr>
          <w:ilvl w:val="0"/>
          <w:numId w:val="12"/>
        </w:numPr>
        <w:spacing w:after="0" w:line="360" w:lineRule="auto"/>
      </w:pPr>
      <w:r w:rsidRPr="00462D7E">
        <w:t>L</w:t>
      </w:r>
      <w:r w:rsidR="00BE0698" w:rsidRPr="00462D7E">
        <w:t xml:space="preserve">es travaux </w:t>
      </w:r>
      <w:r w:rsidRPr="00462D7E">
        <w:t xml:space="preserve">de collecte de données </w:t>
      </w:r>
      <w:r w:rsidR="00BE0698" w:rsidRPr="00462D7E">
        <w:t xml:space="preserve">se déroulent parfaitement ; </w:t>
      </w:r>
    </w:p>
    <w:p w14:paraId="5A4EFF2C" w14:textId="5F83415C" w:rsidR="00AB5CD3" w:rsidRPr="00462D7E" w:rsidRDefault="00AB5CD3" w:rsidP="00427697">
      <w:pPr>
        <w:pStyle w:val="Paragraphedeliste"/>
        <w:numPr>
          <w:ilvl w:val="0"/>
          <w:numId w:val="12"/>
        </w:numPr>
        <w:spacing w:after="0" w:line="360" w:lineRule="auto"/>
      </w:pPr>
      <w:r w:rsidRPr="00462D7E">
        <w:t>L</w:t>
      </w:r>
      <w:r w:rsidR="00BE0698" w:rsidRPr="00462D7E">
        <w:t xml:space="preserve">es données </w:t>
      </w:r>
      <w:r w:rsidRPr="00462D7E">
        <w:t>collectées s</w:t>
      </w:r>
      <w:r w:rsidR="00BE0698" w:rsidRPr="00462D7E">
        <w:t xml:space="preserve">ont </w:t>
      </w:r>
      <w:r w:rsidRPr="00462D7E">
        <w:t>vérifiées</w:t>
      </w:r>
      <w:r w:rsidR="008701A4" w:rsidRPr="00462D7E">
        <w:t xml:space="preserve"> et</w:t>
      </w:r>
      <w:r w:rsidRPr="00462D7E">
        <w:t xml:space="preserve"> </w:t>
      </w:r>
      <w:r w:rsidR="008701A4" w:rsidRPr="00462D7E">
        <w:t>c</w:t>
      </w:r>
      <w:r w:rsidRPr="00462D7E">
        <w:t>orrigées par les agents</w:t>
      </w:r>
      <w:r w:rsidR="008701A4" w:rsidRPr="00462D7E">
        <w:t> ;</w:t>
      </w:r>
    </w:p>
    <w:p w14:paraId="715076FC" w14:textId="6D5646F4" w:rsidR="00AB5CD3" w:rsidRPr="00462D7E" w:rsidRDefault="00AB5CD3" w:rsidP="00427697">
      <w:pPr>
        <w:pStyle w:val="Paragraphedeliste"/>
        <w:numPr>
          <w:ilvl w:val="0"/>
          <w:numId w:val="12"/>
        </w:numPr>
        <w:spacing w:after="0" w:line="360" w:lineRule="auto"/>
      </w:pPr>
      <w:r w:rsidRPr="00462D7E">
        <w:t>Les difficultés rencontrées sur le terrain et les solutions apportées sont partagées avec le SCR ;</w:t>
      </w:r>
    </w:p>
    <w:p w14:paraId="1A8757E0" w14:textId="6F444F94" w:rsidR="00BE0698" w:rsidRPr="00462D7E" w:rsidRDefault="00AB5CD3" w:rsidP="00427697">
      <w:pPr>
        <w:pStyle w:val="Paragraphedeliste"/>
        <w:numPr>
          <w:ilvl w:val="0"/>
          <w:numId w:val="12"/>
        </w:numPr>
        <w:spacing w:after="0" w:line="360" w:lineRule="auto"/>
      </w:pPr>
      <w:r w:rsidRPr="00462D7E">
        <w:t>L</w:t>
      </w:r>
      <w:r w:rsidR="00BE0698" w:rsidRPr="00462D7E">
        <w:t>es litiges rencontrés sont résolus.</w:t>
      </w:r>
    </w:p>
    <w:p w14:paraId="419FEFF2" w14:textId="07FAB7CA" w:rsidR="00AB5CD3" w:rsidRPr="00462D7E" w:rsidRDefault="00AB5CD3" w:rsidP="00A346AF">
      <w:pPr>
        <w:pStyle w:val="Titre1"/>
        <w:shd w:val="clear" w:color="auto" w:fill="3333FF"/>
        <w:rPr>
          <w:rFonts w:eastAsia="Times New Roman"/>
          <w:b w:val="0"/>
          <w:color w:val="FFFFFF" w:themeColor="background1"/>
          <w:lang w:eastAsia="fr-FR"/>
        </w:rPr>
      </w:pPr>
      <w:bookmarkStart w:id="3" w:name="_Toc101963446"/>
      <w:r w:rsidRPr="00462D7E">
        <w:rPr>
          <w:rFonts w:eastAsia="Times New Roman"/>
          <w:b w:val="0"/>
          <w:color w:val="FFFFFF" w:themeColor="background1"/>
          <w:lang w:eastAsia="fr-FR"/>
        </w:rPr>
        <w:t>Rappel de l’organisation de la collecte</w:t>
      </w:r>
      <w:bookmarkEnd w:id="3"/>
      <w:r w:rsidRPr="00462D7E">
        <w:rPr>
          <w:rFonts w:eastAsia="Times New Roman"/>
          <w:b w:val="0"/>
          <w:color w:val="FFFFFF" w:themeColor="background1"/>
          <w:lang w:eastAsia="fr-FR"/>
        </w:rPr>
        <w:t xml:space="preserve"> </w:t>
      </w:r>
    </w:p>
    <w:p w14:paraId="4D6DEE2A" w14:textId="7FD38C42" w:rsidR="00A86D41" w:rsidRPr="00462D7E" w:rsidRDefault="00A86D41" w:rsidP="00427697">
      <w:pPr>
        <w:spacing w:after="0" w:line="360" w:lineRule="auto"/>
        <w:jc w:val="both"/>
        <w:rPr>
          <w:rFonts w:ascii="Times New Roman" w:hAnsi="Times New Roman" w:cs="Times New Roman"/>
          <w:szCs w:val="24"/>
        </w:rPr>
      </w:pPr>
      <w:r w:rsidRPr="00462D7E">
        <w:rPr>
          <w:rFonts w:ascii="Times New Roman" w:hAnsi="Times New Roman" w:cs="Times New Roman"/>
          <w:szCs w:val="24"/>
        </w:rPr>
        <w:t xml:space="preserve">Le dénombrement de la population se déroulera sur toute l’étendue du territoire national entre 20 et 30 jours de collecte. Les informations seront recueillies par les agents recenseurs. Ils seront supervisés directement par les contrôleurs en milieu urbain et les superviseurs en zone rurale. </w:t>
      </w:r>
      <w:r w:rsidR="00E677F0" w:rsidRPr="00462D7E">
        <w:rPr>
          <w:rFonts w:ascii="Times New Roman" w:hAnsi="Times New Roman" w:cs="Times New Roman"/>
          <w:szCs w:val="24"/>
        </w:rPr>
        <w:t>Des</w:t>
      </w:r>
      <w:r w:rsidRPr="00462D7E">
        <w:rPr>
          <w:rFonts w:ascii="Times New Roman" w:hAnsi="Times New Roman" w:cs="Times New Roman"/>
          <w:szCs w:val="24"/>
        </w:rPr>
        <w:t xml:space="preserve"> agents TIC </w:t>
      </w:r>
      <w:r w:rsidR="00471CFC" w:rsidRPr="00462D7E">
        <w:rPr>
          <w:rFonts w:ascii="Times New Roman" w:hAnsi="Times New Roman" w:cs="Times New Roman"/>
          <w:szCs w:val="24"/>
        </w:rPr>
        <w:t xml:space="preserve">(informaticiens de terrain) </w:t>
      </w:r>
      <w:r w:rsidRPr="00462D7E">
        <w:rPr>
          <w:rFonts w:ascii="Times New Roman" w:hAnsi="Times New Roman" w:cs="Times New Roman"/>
          <w:szCs w:val="24"/>
        </w:rPr>
        <w:t xml:space="preserve">seront aussi </w:t>
      </w:r>
      <w:r w:rsidR="00E677F0" w:rsidRPr="00462D7E">
        <w:rPr>
          <w:rFonts w:ascii="Times New Roman" w:hAnsi="Times New Roman" w:cs="Times New Roman"/>
          <w:szCs w:val="24"/>
        </w:rPr>
        <w:t>déployé</w:t>
      </w:r>
      <w:r w:rsidR="001044C8" w:rsidRPr="00462D7E">
        <w:rPr>
          <w:rFonts w:ascii="Times New Roman" w:hAnsi="Times New Roman" w:cs="Times New Roman"/>
          <w:szCs w:val="24"/>
        </w:rPr>
        <w:t>s</w:t>
      </w:r>
      <w:r w:rsidR="00E677F0" w:rsidRPr="00462D7E">
        <w:rPr>
          <w:rFonts w:ascii="Times New Roman" w:hAnsi="Times New Roman" w:cs="Times New Roman"/>
          <w:szCs w:val="24"/>
        </w:rPr>
        <w:t xml:space="preserve"> sur le terrain pour assister les agents recenseurs dans la gestion des tablettes</w:t>
      </w:r>
      <w:r w:rsidR="001044C8" w:rsidRPr="00462D7E">
        <w:rPr>
          <w:rFonts w:ascii="Times New Roman" w:hAnsi="Times New Roman" w:cs="Times New Roman"/>
          <w:szCs w:val="24"/>
        </w:rPr>
        <w:t xml:space="preserve"> et la transmission des données sur le serveur central</w:t>
      </w:r>
      <w:r w:rsidR="00E677F0" w:rsidRPr="00462D7E">
        <w:rPr>
          <w:rFonts w:ascii="Times New Roman" w:hAnsi="Times New Roman" w:cs="Times New Roman"/>
          <w:szCs w:val="24"/>
        </w:rPr>
        <w:t xml:space="preserve">. Dans chaque région, le </w:t>
      </w:r>
      <w:r w:rsidR="00B85B9F" w:rsidRPr="00462D7E">
        <w:rPr>
          <w:rFonts w:ascii="Times New Roman" w:hAnsi="Times New Roman" w:cs="Times New Roman"/>
          <w:szCs w:val="24"/>
        </w:rPr>
        <w:t>C</w:t>
      </w:r>
      <w:r w:rsidR="00E677F0" w:rsidRPr="00462D7E">
        <w:rPr>
          <w:rFonts w:ascii="Times New Roman" w:hAnsi="Times New Roman" w:cs="Times New Roman"/>
          <w:szCs w:val="24"/>
        </w:rPr>
        <w:t>hef d</w:t>
      </w:r>
      <w:r w:rsidR="00B85B9F" w:rsidRPr="00462D7E">
        <w:rPr>
          <w:rFonts w:ascii="Times New Roman" w:hAnsi="Times New Roman" w:cs="Times New Roman"/>
          <w:szCs w:val="24"/>
        </w:rPr>
        <w:t>u Bu</w:t>
      </w:r>
      <w:r w:rsidR="00E677F0" w:rsidRPr="00462D7E">
        <w:rPr>
          <w:rFonts w:ascii="Times New Roman" w:hAnsi="Times New Roman" w:cs="Times New Roman"/>
          <w:szCs w:val="24"/>
        </w:rPr>
        <w:t xml:space="preserve">reau </w:t>
      </w:r>
      <w:r w:rsidR="00B85B9F" w:rsidRPr="00462D7E">
        <w:rPr>
          <w:rFonts w:ascii="Times New Roman" w:hAnsi="Times New Roman" w:cs="Times New Roman"/>
          <w:szCs w:val="24"/>
        </w:rPr>
        <w:t>R</w:t>
      </w:r>
      <w:r w:rsidR="00E677F0" w:rsidRPr="00462D7E">
        <w:rPr>
          <w:rFonts w:ascii="Times New Roman" w:hAnsi="Times New Roman" w:cs="Times New Roman"/>
          <w:szCs w:val="24"/>
        </w:rPr>
        <w:t xml:space="preserve">égional du </w:t>
      </w:r>
      <w:r w:rsidR="00B85B9F" w:rsidRPr="00462D7E">
        <w:rPr>
          <w:rFonts w:ascii="Times New Roman" w:hAnsi="Times New Roman" w:cs="Times New Roman"/>
          <w:szCs w:val="24"/>
        </w:rPr>
        <w:t>R</w:t>
      </w:r>
      <w:r w:rsidR="00E677F0" w:rsidRPr="00462D7E">
        <w:rPr>
          <w:rFonts w:ascii="Times New Roman" w:hAnsi="Times New Roman" w:cs="Times New Roman"/>
          <w:szCs w:val="24"/>
        </w:rPr>
        <w:t>ecensement sera chargé de l’organisation et la supervision des travaux.</w:t>
      </w:r>
    </w:p>
    <w:p w14:paraId="5FA208A9" w14:textId="3E59A623" w:rsidR="00A86D41" w:rsidRPr="00462D7E" w:rsidRDefault="00A86D41" w:rsidP="00427697">
      <w:pPr>
        <w:spacing w:after="0" w:line="360" w:lineRule="auto"/>
        <w:jc w:val="both"/>
        <w:rPr>
          <w:rFonts w:ascii="Times New Roman" w:hAnsi="Times New Roman" w:cs="Times New Roman"/>
          <w:szCs w:val="24"/>
        </w:rPr>
      </w:pPr>
      <w:r w:rsidRPr="00462D7E">
        <w:rPr>
          <w:rFonts w:ascii="Times New Roman" w:hAnsi="Times New Roman" w:cs="Times New Roman"/>
          <w:szCs w:val="24"/>
        </w:rPr>
        <w:t xml:space="preserve">Les agents recenseurs, les contrôleurs et les superviseurs sont des éléments clés de la chaîne de collecte et de transmission des données du dénombrement (Figure </w:t>
      </w:r>
      <w:r w:rsidR="00DA5AB8" w:rsidRPr="00462D7E">
        <w:rPr>
          <w:rFonts w:ascii="Times New Roman" w:hAnsi="Times New Roman" w:cs="Times New Roman"/>
          <w:szCs w:val="24"/>
        </w:rPr>
        <w:t>1</w:t>
      </w:r>
      <w:r w:rsidRPr="00462D7E">
        <w:rPr>
          <w:rFonts w:ascii="Times New Roman" w:hAnsi="Times New Roman" w:cs="Times New Roman"/>
          <w:szCs w:val="24"/>
        </w:rPr>
        <w:t>). Le contrôleur/superviseur devra récupérer chez chaque agent recenseur</w:t>
      </w:r>
      <w:r w:rsidR="00B85B9F" w:rsidRPr="00462D7E">
        <w:rPr>
          <w:rFonts w:ascii="Times New Roman" w:hAnsi="Times New Roman" w:cs="Times New Roman"/>
          <w:szCs w:val="24"/>
        </w:rPr>
        <w:t xml:space="preserve"> sous sa responsabilité</w:t>
      </w:r>
      <w:r w:rsidRPr="00462D7E">
        <w:rPr>
          <w:rFonts w:ascii="Times New Roman" w:hAnsi="Times New Roman" w:cs="Times New Roman"/>
          <w:szCs w:val="24"/>
        </w:rPr>
        <w:t>, tous les jours ou au plus tard les deux jours, à l’aide du Bluetooth, les fichiers issus de la collecte des données dans la zone du dénombrement. Ces fichiers devront être ainsi transmis au serveur central. Le personnel du SCR chargé de la gestion des données devra régulièrement récupérer les fichiers transférés au serveur central pour des besoins de contrôle d’exhaustivité</w:t>
      </w:r>
      <w:r w:rsidR="00B85B9F" w:rsidRPr="00462D7E">
        <w:rPr>
          <w:rFonts w:ascii="Times New Roman" w:hAnsi="Times New Roman" w:cs="Times New Roman"/>
          <w:szCs w:val="24"/>
        </w:rPr>
        <w:t>, de cohérence et qualité</w:t>
      </w:r>
      <w:r w:rsidRPr="00462D7E">
        <w:rPr>
          <w:rFonts w:ascii="Times New Roman" w:hAnsi="Times New Roman" w:cs="Times New Roman"/>
          <w:szCs w:val="24"/>
        </w:rPr>
        <w:t xml:space="preserve">. </w:t>
      </w:r>
    </w:p>
    <w:p w14:paraId="6633202C" w14:textId="77777777" w:rsidR="00A86D41" w:rsidRPr="00462D7E" w:rsidRDefault="00A86D41" w:rsidP="00427697">
      <w:pPr>
        <w:pStyle w:val="Paragraphedeliste"/>
        <w:spacing w:after="0" w:line="360" w:lineRule="auto"/>
        <w:ind w:left="0"/>
        <w:jc w:val="both"/>
        <w:rPr>
          <w:rFonts w:ascii="Times New Roman" w:hAnsi="Times New Roman" w:cs="Times New Roman"/>
          <w:szCs w:val="24"/>
        </w:rPr>
      </w:pPr>
    </w:p>
    <w:p w14:paraId="2E533F67" w14:textId="77777777" w:rsidR="001D1860" w:rsidRPr="00462D7E" w:rsidRDefault="001D1860" w:rsidP="00427697">
      <w:pPr>
        <w:pStyle w:val="Paragraphedeliste"/>
        <w:spacing w:after="0" w:line="360" w:lineRule="auto"/>
        <w:ind w:left="0"/>
        <w:jc w:val="both"/>
        <w:rPr>
          <w:rFonts w:ascii="Times New Roman" w:hAnsi="Times New Roman" w:cs="Times New Roman"/>
          <w:szCs w:val="24"/>
        </w:rPr>
      </w:pPr>
    </w:p>
    <w:p w14:paraId="569AFAA7" w14:textId="77777777" w:rsidR="001D1860" w:rsidRPr="00462D7E" w:rsidRDefault="001D1860" w:rsidP="00427697">
      <w:pPr>
        <w:pStyle w:val="Paragraphedeliste"/>
        <w:spacing w:after="0" w:line="360" w:lineRule="auto"/>
        <w:ind w:left="0"/>
        <w:jc w:val="both"/>
        <w:rPr>
          <w:rFonts w:ascii="Times New Roman" w:hAnsi="Times New Roman" w:cs="Times New Roman"/>
          <w:szCs w:val="24"/>
        </w:rPr>
      </w:pPr>
    </w:p>
    <w:p w14:paraId="52661D96" w14:textId="51EE867B" w:rsidR="00A86D41" w:rsidRPr="00462D7E" w:rsidRDefault="00A86D41" w:rsidP="00427697">
      <w:pPr>
        <w:pStyle w:val="Paragraphedeliste"/>
        <w:spacing w:after="0" w:line="360" w:lineRule="auto"/>
        <w:ind w:left="0"/>
        <w:jc w:val="both"/>
        <w:rPr>
          <w:rFonts w:ascii="Times New Roman" w:hAnsi="Times New Roman" w:cs="Times New Roman"/>
          <w:szCs w:val="24"/>
        </w:rPr>
      </w:pPr>
      <w:bookmarkStart w:id="4" w:name="_Hlk102549190"/>
      <w:r w:rsidRPr="00462D7E">
        <w:rPr>
          <w:rFonts w:ascii="Times New Roman" w:hAnsi="Times New Roman" w:cs="Times New Roman"/>
          <w:szCs w:val="24"/>
        </w:rPr>
        <w:lastRenderedPageBreak/>
        <w:t xml:space="preserve">Figure </w:t>
      </w:r>
      <w:r w:rsidR="00DA5AB8" w:rsidRPr="00462D7E">
        <w:rPr>
          <w:rFonts w:ascii="Times New Roman" w:hAnsi="Times New Roman" w:cs="Times New Roman"/>
          <w:szCs w:val="24"/>
        </w:rPr>
        <w:t>1</w:t>
      </w:r>
      <w:r w:rsidRPr="00462D7E">
        <w:rPr>
          <w:rFonts w:ascii="Times New Roman" w:hAnsi="Times New Roman" w:cs="Times New Roman"/>
          <w:szCs w:val="24"/>
        </w:rPr>
        <w:t xml:space="preserve"> : Chaîne de collecte</w:t>
      </w:r>
      <w:r w:rsidR="00DA5AB8" w:rsidRPr="00462D7E">
        <w:rPr>
          <w:rFonts w:ascii="Times New Roman" w:hAnsi="Times New Roman" w:cs="Times New Roman"/>
          <w:szCs w:val="24"/>
        </w:rPr>
        <w:t xml:space="preserve">, </w:t>
      </w:r>
      <w:r w:rsidRPr="00462D7E">
        <w:rPr>
          <w:rFonts w:ascii="Times New Roman" w:hAnsi="Times New Roman" w:cs="Times New Roman"/>
          <w:szCs w:val="24"/>
        </w:rPr>
        <w:t xml:space="preserve">de transmission </w:t>
      </w:r>
      <w:r w:rsidR="00DA5AB8" w:rsidRPr="00462D7E">
        <w:rPr>
          <w:rFonts w:ascii="Times New Roman" w:hAnsi="Times New Roman" w:cs="Times New Roman"/>
          <w:szCs w:val="24"/>
        </w:rPr>
        <w:t xml:space="preserve">et </w:t>
      </w:r>
      <w:r w:rsidRPr="00462D7E">
        <w:rPr>
          <w:rFonts w:ascii="Times New Roman" w:hAnsi="Times New Roman" w:cs="Times New Roman"/>
          <w:szCs w:val="24"/>
        </w:rPr>
        <w:t>de</w:t>
      </w:r>
      <w:r w:rsidR="00DA5AB8" w:rsidRPr="00462D7E">
        <w:rPr>
          <w:rFonts w:ascii="Times New Roman" w:hAnsi="Times New Roman" w:cs="Times New Roman"/>
          <w:szCs w:val="24"/>
        </w:rPr>
        <w:t xml:space="preserve"> contrôle de</w:t>
      </w:r>
      <w:r w:rsidRPr="00462D7E">
        <w:rPr>
          <w:rFonts w:ascii="Times New Roman" w:hAnsi="Times New Roman" w:cs="Times New Roman"/>
          <w:szCs w:val="24"/>
        </w:rPr>
        <w:t>s données pendant le dénombrement</w:t>
      </w:r>
    </w:p>
    <w:p w14:paraId="3289E905" w14:textId="08F5A8A6" w:rsidR="00A86D41" w:rsidRPr="00462D7E" w:rsidRDefault="00A86D41" w:rsidP="00A86D41">
      <w:pPr>
        <w:spacing w:after="0" w:line="240" w:lineRule="auto"/>
        <w:jc w:val="both"/>
        <w:rPr>
          <w:rFonts w:ascii="Cambria" w:hAnsi="Cambria"/>
        </w:rPr>
      </w:pPr>
      <w:r w:rsidRPr="00462D7E">
        <w:rPr>
          <w:rFonts w:ascii="Cambria" w:hAnsi="Cambria"/>
          <w:noProof/>
          <w:lang w:val="en-US"/>
        </w:rPr>
        <mc:AlternateContent>
          <mc:Choice Requires="wps">
            <w:drawing>
              <wp:anchor distT="0" distB="0" distL="114300" distR="114300" simplePos="0" relativeHeight="251660288" behindDoc="0" locked="0" layoutInCell="1" allowOverlap="1" wp14:anchorId="5CCC87B5" wp14:editId="37CC8EDC">
                <wp:simplePos x="0" y="0"/>
                <wp:positionH relativeFrom="column">
                  <wp:posOffset>137160</wp:posOffset>
                </wp:positionH>
                <wp:positionV relativeFrom="paragraph">
                  <wp:posOffset>151765</wp:posOffset>
                </wp:positionV>
                <wp:extent cx="1606550" cy="381000"/>
                <wp:effectExtent l="57150" t="38100" r="50800" b="7620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6550" cy="381000"/>
                        </a:xfrm>
                        <a:prstGeom prst="rect">
                          <a:avLst/>
                        </a:prstGeom>
                        <a:ln>
                          <a:headEnd/>
                          <a:tailEnd/>
                        </a:ln>
                      </wps:spPr>
                      <wps:style>
                        <a:lnRef idx="0">
                          <a:schemeClr val="accent6"/>
                        </a:lnRef>
                        <a:fillRef idx="3">
                          <a:schemeClr val="accent6"/>
                        </a:fillRef>
                        <a:effectRef idx="3">
                          <a:schemeClr val="accent6"/>
                        </a:effectRef>
                        <a:fontRef idx="minor">
                          <a:schemeClr val="lt1"/>
                        </a:fontRef>
                      </wps:style>
                      <wps:txbx>
                        <w:txbxContent>
                          <w:p w14:paraId="13FB12CE" w14:textId="77777777" w:rsidR="00A86D41" w:rsidRDefault="00A86D41" w:rsidP="00A86D41">
                            <w:r>
                              <w:t>Agent recenseur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C87B5" id="Rectangle 10" o:spid="_x0000_s1026" style="position:absolute;left:0;text-align:left;margin-left:10.8pt;margin-top:11.95pt;width:126.5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" fillcolor="#77b64e [3033]" stroked="f">
                <v:fill color2="#6eaa46 [3177]" rotate="t" colors="0 #81b861;.5 #6fb242;1 #61a235" focus="100%" type="gradient">
                  <o:fill v:ext="view" type="gradientUnscaled"/>
                </v:fill>
                <v:shadow on="t" color="black" opacity="41287f" offset="0,1.5pt"/>
                <v:textbox>
                  <w:txbxContent>
                    <w:p w14:paraId="13FB12CE" w14:textId="77777777" w:rsidR="00A86D41" w:rsidRDefault="00A86D41" w:rsidP="00A86D41">
                      <w:r>
                        <w:t>Agent recenseur</w:t>
                      </w:r>
                    </w:p>
                  </w:txbxContent>
                </v:textbox>
              </v:rect>
            </w:pict>
          </mc:Fallback>
        </mc:AlternateContent>
      </w:r>
      <w:r w:rsidRPr="00462D7E">
        <w:rPr>
          <w:rFonts w:ascii="Cambria" w:hAnsi="Cambria"/>
          <w:noProof/>
          <w:lang w:val="en-US"/>
        </w:rPr>
        <mc:AlternateContent>
          <mc:Choice Requires="wps">
            <w:drawing>
              <wp:anchor distT="0" distB="0" distL="114300" distR="114300" simplePos="0" relativeHeight="251661312" behindDoc="0" locked="0" layoutInCell="1" allowOverlap="1" wp14:anchorId="2D7F124E" wp14:editId="3F9C5999">
                <wp:simplePos x="0" y="0"/>
                <wp:positionH relativeFrom="column">
                  <wp:posOffset>4055110</wp:posOffset>
                </wp:positionH>
                <wp:positionV relativeFrom="paragraph">
                  <wp:posOffset>139065</wp:posOffset>
                </wp:positionV>
                <wp:extent cx="1841500" cy="387350"/>
                <wp:effectExtent l="57150" t="38100" r="63500" b="698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00" cy="387350"/>
                        </a:xfrm>
                        <a:prstGeom prst="rect">
                          <a:avLst/>
                        </a:prstGeom>
                        <a:ln>
                          <a:headEnd/>
                          <a:tailEnd/>
                        </a:ln>
                      </wps:spPr>
                      <wps:style>
                        <a:lnRef idx="0">
                          <a:schemeClr val="accent6"/>
                        </a:lnRef>
                        <a:fillRef idx="3">
                          <a:schemeClr val="accent6"/>
                        </a:fillRef>
                        <a:effectRef idx="3">
                          <a:schemeClr val="accent6"/>
                        </a:effectRef>
                        <a:fontRef idx="minor">
                          <a:schemeClr val="lt1"/>
                        </a:fontRef>
                      </wps:style>
                      <wps:txbx>
                        <w:txbxContent>
                          <w:p w14:paraId="6E84FDE4" w14:textId="77777777" w:rsidR="00A86D41" w:rsidRDefault="00A86D41" w:rsidP="00A86D41">
                            <w:r>
                              <w:t>Contrôleur/superviseur</w:t>
                            </w:r>
                          </w:p>
                          <w:p w14:paraId="7F0D154D" w14:textId="77777777" w:rsidR="00A86D41" w:rsidRDefault="00A86D41" w:rsidP="00A86D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F124E" id="Rectangle 9" o:spid="_x0000_s1027" style="position:absolute;left:0;text-align:left;margin-left:319.3pt;margin-top:10.95pt;width:145pt;height:3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" fillcolor="#77b64e [3033]" stroked="f">
                <v:fill color2="#6eaa46 [3177]" rotate="t" colors="0 #81b861;.5 #6fb242;1 #61a235" focus="100%" type="gradient">
                  <o:fill v:ext="view" type="gradientUnscaled"/>
                </v:fill>
                <v:shadow on="t" color="black" opacity="41287f" offset="0,1.5pt"/>
                <v:textbox>
                  <w:txbxContent>
                    <w:p w14:paraId="6E84FDE4" w14:textId="77777777" w:rsidR="00A86D41" w:rsidRDefault="00A86D41" w:rsidP="00A86D41">
                      <w:r>
                        <w:t>Contrôleur/superviseur</w:t>
                      </w:r>
                    </w:p>
                    <w:p w14:paraId="7F0D154D" w14:textId="77777777" w:rsidR="00A86D41" w:rsidRDefault="00A86D41" w:rsidP="00A86D41"/>
                  </w:txbxContent>
                </v:textbox>
              </v:rect>
            </w:pict>
          </mc:Fallback>
        </mc:AlternateContent>
      </w:r>
    </w:p>
    <w:p w14:paraId="6FBD4360" w14:textId="3C4BE37B" w:rsidR="00A86D41" w:rsidRPr="00462D7E" w:rsidRDefault="00A86D41" w:rsidP="00A86D41">
      <w:pPr>
        <w:spacing w:after="0" w:line="240" w:lineRule="auto"/>
        <w:jc w:val="both"/>
        <w:rPr>
          <w:rFonts w:ascii="Cambria" w:hAnsi="Cambria"/>
        </w:rPr>
      </w:pPr>
      <w:r w:rsidRPr="00462D7E">
        <w:rPr>
          <w:rFonts w:ascii="Cambria" w:hAnsi="Cambria"/>
          <w:noProof/>
          <w:lang w:val="en-US"/>
        </w:rPr>
        <mc:AlternateContent>
          <mc:Choice Requires="wps">
            <w:drawing>
              <wp:anchor distT="0" distB="0" distL="114300" distR="114300" simplePos="0" relativeHeight="251662336" behindDoc="0" locked="0" layoutInCell="1" allowOverlap="1" wp14:anchorId="7EEE1538" wp14:editId="175F2977">
                <wp:simplePos x="0" y="0"/>
                <wp:positionH relativeFrom="column">
                  <wp:posOffset>1737360</wp:posOffset>
                </wp:positionH>
                <wp:positionV relativeFrom="paragraph">
                  <wp:posOffset>150495</wp:posOffset>
                </wp:positionV>
                <wp:extent cx="2260600" cy="14605"/>
                <wp:effectExtent l="0" t="76200" r="25400" b="80645"/>
                <wp:wrapNone/>
                <wp:docPr id="8" name="Connecteur droit avec flèch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60600" cy="14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C7D835B" id="_x0000_t32" coordsize="21600,21600" o:spt="32" o:oned="t" path="m,l21600,21600e" filled="f">
                <v:path arrowok="t" fillok="f" o:connecttype="none"/>
                <o:lock v:ext="edit" shapetype="t"/>
              </v:shapetype>
              <v:shape id="Connecteur droit avec flèche 8" o:spid="_x0000_s1026" type="#_x0000_t32" style="position:absolute;margin-left:136.8pt;margin-top:11.85pt;width:178pt;height:1.1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">
                <v:stroke endarrow="block"/>
              </v:shape>
            </w:pict>
          </mc:Fallback>
        </mc:AlternateContent>
      </w:r>
    </w:p>
    <w:p w14:paraId="4ACE9C8E" w14:textId="7D949DD3" w:rsidR="00A86D41" w:rsidRPr="00462D7E" w:rsidRDefault="00607140" w:rsidP="00A86D41">
      <w:pPr>
        <w:spacing w:after="0" w:line="240" w:lineRule="auto"/>
        <w:jc w:val="both"/>
        <w:rPr>
          <w:rFonts w:ascii="Cambria" w:hAnsi="Cambria"/>
        </w:rPr>
      </w:pPr>
      <w:r w:rsidRPr="00462D7E">
        <w:rPr>
          <w:rFonts w:ascii="Cambria" w:hAnsi="Cambria"/>
          <w:noProof/>
          <w:lang w:val="en-US"/>
        </w:rPr>
        <mc:AlternateContent>
          <mc:Choice Requires="wps">
            <w:drawing>
              <wp:anchor distT="0" distB="0" distL="114300" distR="114300" simplePos="0" relativeHeight="251677696" behindDoc="0" locked="0" layoutInCell="1" allowOverlap="1" wp14:anchorId="49779B91" wp14:editId="331A6002">
                <wp:simplePos x="0" y="0"/>
                <wp:positionH relativeFrom="column">
                  <wp:posOffset>1730939</wp:posOffset>
                </wp:positionH>
                <wp:positionV relativeFrom="paragraph">
                  <wp:posOffset>48287</wp:posOffset>
                </wp:positionV>
                <wp:extent cx="2303114" cy="14670"/>
                <wp:effectExtent l="38100" t="57150" r="0" b="99695"/>
                <wp:wrapNone/>
                <wp:docPr id="3" name="Connecteur droit avec flèche 3"/>
                <wp:cNvGraphicFramePr/>
                <a:graphic xmlns:a="http://schemas.openxmlformats.org/drawingml/2006/main">
                  <a:graphicData uri="http://schemas.microsoft.com/office/word/2010/wordprocessingShape">
                    <wps:wsp>
                      <wps:cNvCnPr/>
                      <wps:spPr>
                        <a:xfrm flipH="1">
                          <a:off x="0" y="0"/>
                          <a:ext cx="2303114" cy="146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6D7136" id="Connecteur droit avec flèche 3" o:spid="_x0000_s1026" type="#_x0000_t32" style="position:absolute;margin-left:136.3pt;margin-top:3.8pt;width:181.35pt;height:1.15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" strokecolor="black [3200]" strokeweight=".5pt">
                <v:stroke endarrow="block" joinstyle="miter"/>
              </v:shape>
            </w:pict>
          </mc:Fallback>
        </mc:AlternateContent>
      </w:r>
      <w:r w:rsidR="00687ED8" w:rsidRPr="00462D7E">
        <w:rPr>
          <w:rFonts w:ascii="Cambria" w:hAnsi="Cambria"/>
          <w:noProof/>
          <w:lang w:val="en-US"/>
        </w:rPr>
        <mc:AlternateContent>
          <mc:Choice Requires="wps">
            <w:drawing>
              <wp:anchor distT="0" distB="0" distL="114300" distR="114300" simplePos="0" relativeHeight="251670528" behindDoc="0" locked="0" layoutInCell="1" allowOverlap="1" wp14:anchorId="66AD8F2F" wp14:editId="5BAB42C9">
                <wp:simplePos x="0" y="0"/>
                <wp:positionH relativeFrom="column">
                  <wp:posOffset>4997288</wp:posOffset>
                </wp:positionH>
                <wp:positionV relativeFrom="paragraph">
                  <wp:posOffset>177961</wp:posOffset>
                </wp:positionV>
                <wp:extent cx="0" cy="1701478"/>
                <wp:effectExtent l="0" t="0" r="38100" b="32385"/>
                <wp:wrapNone/>
                <wp:docPr id="14" name="Connecteur droit 14"/>
                <wp:cNvGraphicFramePr/>
                <a:graphic xmlns:a="http://schemas.openxmlformats.org/drawingml/2006/main">
                  <a:graphicData uri="http://schemas.microsoft.com/office/word/2010/wordprocessingShape">
                    <wps:wsp>
                      <wps:cNvCnPr/>
                      <wps:spPr>
                        <a:xfrm flipH="1">
                          <a:off x="0" y="0"/>
                          <a:ext cx="0" cy="170147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1998C5" id="Connecteur droit 14"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3.5pt,14pt" to="393.5pt,1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" strokecolor="black [3213]" strokeweight=".5pt">
                <v:stroke joinstyle="miter"/>
              </v:line>
            </w:pict>
          </mc:Fallback>
        </mc:AlternateContent>
      </w:r>
    </w:p>
    <w:p w14:paraId="7358D5F7" w14:textId="6D7174DA" w:rsidR="00A86D41" w:rsidRPr="00462D7E" w:rsidRDefault="00434C0A" w:rsidP="00A86D41">
      <w:pPr>
        <w:spacing w:after="0" w:line="240" w:lineRule="auto"/>
        <w:jc w:val="both"/>
        <w:rPr>
          <w:rFonts w:ascii="Cambria" w:hAnsi="Cambria"/>
        </w:rPr>
      </w:pPr>
      <w:r w:rsidRPr="00462D7E">
        <w:rPr>
          <w:rFonts w:ascii="Cambria" w:hAnsi="Cambria"/>
          <w:noProof/>
          <w:lang w:val="en-US"/>
        </w:rPr>
        <mc:AlternateContent>
          <mc:Choice Requires="wps">
            <w:drawing>
              <wp:anchor distT="0" distB="0" distL="114300" distR="114300" simplePos="0" relativeHeight="251675648" behindDoc="0" locked="0" layoutInCell="1" allowOverlap="1" wp14:anchorId="05496DFC" wp14:editId="122C0CCE">
                <wp:simplePos x="0" y="0"/>
                <wp:positionH relativeFrom="column">
                  <wp:posOffset>3046306</wp:posOffset>
                </wp:positionH>
                <wp:positionV relativeFrom="paragraph">
                  <wp:posOffset>5748</wp:posOffset>
                </wp:positionV>
                <wp:extent cx="1089473" cy="255290"/>
                <wp:effectExtent l="0" t="57150" r="0" b="30480"/>
                <wp:wrapNone/>
                <wp:docPr id="21" name="Connecteur droit avec flèche 21"/>
                <wp:cNvGraphicFramePr/>
                <a:graphic xmlns:a="http://schemas.openxmlformats.org/drawingml/2006/main">
                  <a:graphicData uri="http://schemas.microsoft.com/office/word/2010/wordprocessingShape">
                    <wps:wsp>
                      <wps:cNvCnPr/>
                      <wps:spPr>
                        <a:xfrm flipV="1">
                          <a:off x="0" y="0"/>
                          <a:ext cx="1089473" cy="2552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869FAD" id="Connecteur droit avec flèche 21" o:spid="_x0000_s1026" type="#_x0000_t32" style="position:absolute;margin-left:239.85pt;margin-top:.45pt;width:85.8pt;height:20.1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" strokecolor="black [3200]" strokeweight=".5pt">
                <v:stroke endarrow="block" joinstyle="miter"/>
              </v:shape>
            </w:pict>
          </mc:Fallback>
        </mc:AlternateContent>
      </w:r>
    </w:p>
    <w:p w14:paraId="32155187" w14:textId="0259811F" w:rsidR="00A86D41" w:rsidRPr="00462D7E" w:rsidRDefault="00B85B9F" w:rsidP="00A86D41">
      <w:pPr>
        <w:spacing w:after="0" w:line="240" w:lineRule="auto"/>
        <w:jc w:val="both"/>
        <w:rPr>
          <w:rFonts w:ascii="Cambria" w:hAnsi="Cambria"/>
        </w:rPr>
      </w:pPr>
      <w:r w:rsidRPr="00462D7E">
        <w:rPr>
          <w:rFonts w:ascii="Cambria" w:hAnsi="Cambria"/>
          <w:noProof/>
          <w:lang w:val="en-US"/>
        </w:rPr>
        <mc:AlternateContent>
          <mc:Choice Requires="wps">
            <w:drawing>
              <wp:anchor distT="0" distB="0" distL="114300" distR="114300" simplePos="0" relativeHeight="251667456" behindDoc="0" locked="0" layoutInCell="1" allowOverlap="1" wp14:anchorId="3EBB4553" wp14:editId="14013D89">
                <wp:simplePos x="0" y="0"/>
                <wp:positionH relativeFrom="margin">
                  <wp:posOffset>1820256</wp:posOffset>
                </wp:positionH>
                <wp:positionV relativeFrom="paragraph">
                  <wp:posOffset>87308</wp:posOffset>
                </wp:positionV>
                <wp:extent cx="2251276" cy="694481"/>
                <wp:effectExtent l="0" t="0" r="15875" b="10795"/>
                <wp:wrapNone/>
                <wp:docPr id="11" name="Rectangle : coins arrondis 11"/>
                <wp:cNvGraphicFramePr/>
                <a:graphic xmlns:a="http://schemas.openxmlformats.org/drawingml/2006/main">
                  <a:graphicData uri="http://schemas.microsoft.com/office/word/2010/wordprocessingShape">
                    <wps:wsp>
                      <wps:cNvSpPr/>
                      <wps:spPr>
                        <a:xfrm>
                          <a:off x="0" y="0"/>
                          <a:ext cx="2251276" cy="694481"/>
                        </a:xfrm>
                        <a:prstGeom prst="round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3FC10F39" w14:textId="65EA055F" w:rsidR="00B85B9F" w:rsidRDefault="00B85B9F" w:rsidP="00B85B9F">
                            <w:pPr>
                              <w:jc w:val="center"/>
                            </w:pPr>
                            <w:r>
                              <w:t>Coordination de Zone</w:t>
                            </w:r>
                          </w:p>
                          <w:p w14:paraId="5DDCFE81" w14:textId="74B94CEF" w:rsidR="00B85B9F" w:rsidRDefault="00B85B9F" w:rsidP="00B85B9F">
                            <w:pPr>
                              <w:jc w:val="center"/>
                            </w:pPr>
                            <w:r>
                              <w:t>Bureau régional du recensement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BB4553" id="Rectangle : coins arrondis 11" o:spid="_x0000_s1028" style="position:absolute;left:0;text-align:left;margin-left:143.35pt;margin-top:6.85pt;width:177.25pt;height:54.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" fillcolor="#70ad47 [3209]" strokecolor="#375623 [1609]" strokeweight="1pt">
                <v:stroke joinstyle="miter"/>
                <v:textbox>
                  <w:txbxContent>
                    <w:p w14:paraId="3FC10F39" w14:textId="65EA055F" w:rsidR="00B85B9F" w:rsidRDefault="00B85B9F" w:rsidP="00B85B9F">
                      <w:pPr>
                        <w:jc w:val="center"/>
                      </w:pPr>
                      <w:r>
                        <w:t>Coordination de Zone</w:t>
                      </w:r>
                    </w:p>
                    <w:p w14:paraId="5DDCFE81" w14:textId="74B94CEF" w:rsidR="00B85B9F" w:rsidRDefault="00B85B9F" w:rsidP="00B85B9F">
                      <w:pPr>
                        <w:jc w:val="center"/>
                      </w:pPr>
                      <w:r>
                        <w:t>Bureau régional du recensement</w:t>
                      </w:r>
                    </w:p>
                  </w:txbxContent>
                </v:textbox>
                <w10:wrap anchorx="margin"/>
              </v:roundrect>
            </w:pict>
          </mc:Fallback>
        </mc:AlternateContent>
      </w:r>
    </w:p>
    <w:p w14:paraId="76E577FD" w14:textId="77777777" w:rsidR="00A86D41" w:rsidRPr="00462D7E" w:rsidRDefault="00A86D41" w:rsidP="00A86D41">
      <w:pPr>
        <w:spacing w:after="0" w:line="240" w:lineRule="auto"/>
        <w:jc w:val="both"/>
        <w:rPr>
          <w:rFonts w:ascii="Cambria" w:hAnsi="Cambria"/>
        </w:rPr>
      </w:pPr>
    </w:p>
    <w:p w14:paraId="5C391DD8" w14:textId="77777777" w:rsidR="00A86D41" w:rsidRPr="00462D7E" w:rsidRDefault="00A86D41" w:rsidP="00A86D41">
      <w:pPr>
        <w:spacing w:after="0" w:line="240" w:lineRule="auto"/>
        <w:jc w:val="both"/>
        <w:rPr>
          <w:rFonts w:ascii="Cambria" w:hAnsi="Cambria"/>
        </w:rPr>
      </w:pPr>
    </w:p>
    <w:p w14:paraId="163AC7E8" w14:textId="54B51402" w:rsidR="00A86D41" w:rsidRPr="00462D7E" w:rsidRDefault="00A86D41" w:rsidP="00A86D41">
      <w:pPr>
        <w:spacing w:after="0" w:line="240" w:lineRule="auto"/>
        <w:jc w:val="both"/>
        <w:rPr>
          <w:rFonts w:ascii="Cambria" w:hAnsi="Cambria"/>
        </w:rPr>
      </w:pPr>
    </w:p>
    <w:p w14:paraId="6813B9FD" w14:textId="4EEA3370" w:rsidR="00A86D41" w:rsidRPr="00462D7E" w:rsidRDefault="00434C0A" w:rsidP="00A86D41">
      <w:pPr>
        <w:spacing w:after="0" w:line="240" w:lineRule="auto"/>
        <w:jc w:val="both"/>
        <w:rPr>
          <w:rFonts w:ascii="Cambria" w:hAnsi="Cambria"/>
        </w:rPr>
      </w:pPr>
      <w:r w:rsidRPr="00462D7E">
        <w:rPr>
          <w:rFonts w:ascii="Cambria" w:hAnsi="Cambria"/>
          <w:noProof/>
          <w:lang w:val="en-US"/>
        </w:rPr>
        <mc:AlternateContent>
          <mc:Choice Requires="wps">
            <w:drawing>
              <wp:anchor distT="0" distB="0" distL="114300" distR="114300" simplePos="0" relativeHeight="251674624" behindDoc="0" locked="0" layoutInCell="1" allowOverlap="1" wp14:anchorId="09C435E5" wp14:editId="7D3B9FE9">
                <wp:simplePos x="0" y="0"/>
                <wp:positionH relativeFrom="column">
                  <wp:posOffset>2960362</wp:posOffset>
                </wp:positionH>
                <wp:positionV relativeFrom="paragraph">
                  <wp:posOffset>55205</wp:posOffset>
                </wp:positionV>
                <wp:extent cx="0" cy="277792"/>
                <wp:effectExtent l="76200" t="38100" r="57150" b="27305"/>
                <wp:wrapNone/>
                <wp:docPr id="20" name="Connecteur droit avec flèche 20"/>
                <wp:cNvGraphicFramePr/>
                <a:graphic xmlns:a="http://schemas.openxmlformats.org/drawingml/2006/main">
                  <a:graphicData uri="http://schemas.microsoft.com/office/word/2010/wordprocessingShape">
                    <wps:wsp>
                      <wps:cNvCnPr/>
                      <wps:spPr>
                        <a:xfrm flipV="1">
                          <a:off x="0" y="0"/>
                          <a:ext cx="0" cy="27779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47D2E8" id="Connecteur droit avec flèche 20" o:spid="_x0000_s1026" type="#_x0000_t32" style="position:absolute;margin-left:233.1pt;margin-top:4.35pt;width:0;height:21.85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" strokecolor="black [3213]" strokeweight=".5pt">
                <v:stroke endarrow="block" joinstyle="miter"/>
              </v:shape>
            </w:pict>
          </mc:Fallback>
        </mc:AlternateContent>
      </w:r>
    </w:p>
    <w:p w14:paraId="57D30D47" w14:textId="3BC285EF" w:rsidR="00A86D41" w:rsidRPr="00462D7E" w:rsidRDefault="00B85B9F" w:rsidP="00A86D41">
      <w:pPr>
        <w:spacing w:after="0" w:line="240" w:lineRule="auto"/>
        <w:jc w:val="both"/>
        <w:rPr>
          <w:rFonts w:ascii="Cambria" w:hAnsi="Cambria"/>
        </w:rPr>
      </w:pPr>
      <w:r w:rsidRPr="00462D7E">
        <w:rPr>
          <w:rFonts w:ascii="Cambria" w:hAnsi="Cambria"/>
          <w:noProof/>
          <w:lang w:val="en-US"/>
        </w:rPr>
        <mc:AlternateContent>
          <mc:Choice Requires="wps">
            <w:drawing>
              <wp:anchor distT="0" distB="0" distL="114300" distR="114300" simplePos="0" relativeHeight="251659264" behindDoc="0" locked="0" layoutInCell="1" allowOverlap="1" wp14:anchorId="3BDA2B51" wp14:editId="5059A532">
                <wp:simplePos x="0" y="0"/>
                <wp:positionH relativeFrom="column">
                  <wp:posOffset>1911567</wp:posOffset>
                </wp:positionH>
                <wp:positionV relativeFrom="paragraph">
                  <wp:posOffset>160068</wp:posOffset>
                </wp:positionV>
                <wp:extent cx="2051050" cy="863600"/>
                <wp:effectExtent l="0" t="0" r="25400" b="12700"/>
                <wp:wrapNone/>
                <wp:docPr id="5" name="Ellips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1050" cy="863600"/>
                        </a:xfrm>
                        <a:prstGeom prst="ellipse">
                          <a:avLst/>
                        </a:prstGeom>
                        <a:ln>
                          <a:headEnd/>
                          <a:tailEnd/>
                        </a:ln>
                      </wps:spPr>
                      <wps:style>
                        <a:lnRef idx="3">
                          <a:schemeClr val="lt1"/>
                        </a:lnRef>
                        <a:fillRef idx="1">
                          <a:schemeClr val="accent6"/>
                        </a:fillRef>
                        <a:effectRef idx="1">
                          <a:schemeClr val="accent6"/>
                        </a:effectRef>
                        <a:fontRef idx="minor">
                          <a:schemeClr val="lt1"/>
                        </a:fontRef>
                      </wps:style>
                      <wps:txbx>
                        <w:txbxContent>
                          <w:p w14:paraId="2B88375F" w14:textId="77777777" w:rsidR="00A86D41" w:rsidRDefault="00A86D41" w:rsidP="00A86D41">
                            <w:pPr>
                              <w:jc w:val="center"/>
                            </w:pPr>
                            <w:r>
                              <w:t>Serveur central</w:t>
                            </w:r>
                          </w:p>
                          <w:p w14:paraId="23C11313" w14:textId="77777777" w:rsidR="00A86D41" w:rsidRPr="00887265" w:rsidRDefault="00A86D41" w:rsidP="00A86D41">
                            <w:pPr>
                              <w:jc w:val="center"/>
                              <w:rPr>
                                <w:b/>
                                <w:bCs/>
                              </w:rPr>
                            </w:pPr>
                            <w:r w:rsidRPr="00887265">
                              <w:rPr>
                                <w:b/>
                                <w:bCs/>
                              </w:rPr>
                              <w:t>SCR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DA2B51" id="Ellipse 5" o:spid="_x0000_s1029" style="position:absolute;left:0;text-align:left;margin-left:150.5pt;margin-top:12.6pt;width:161.5pt;height: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" fillcolor="#70ad47 [3209]" strokecolor="white [3201]" strokeweight="1.5pt">
                <v:stroke joinstyle="miter"/>
                <v:textbox>
                  <w:txbxContent>
                    <w:p w14:paraId="2B88375F" w14:textId="77777777" w:rsidR="00A86D41" w:rsidRDefault="00A86D41" w:rsidP="00A86D41">
                      <w:pPr>
                        <w:jc w:val="center"/>
                      </w:pPr>
                      <w:r>
                        <w:t>Serveur central</w:t>
                      </w:r>
                    </w:p>
                    <w:p w14:paraId="23C11313" w14:textId="77777777" w:rsidR="00A86D41" w:rsidRPr="00887265" w:rsidRDefault="00A86D41" w:rsidP="00A86D41">
                      <w:pPr>
                        <w:jc w:val="center"/>
                        <w:rPr>
                          <w:b/>
                          <w:bCs/>
                        </w:rPr>
                      </w:pPr>
                      <w:r w:rsidRPr="00887265">
                        <w:rPr>
                          <w:b/>
                          <w:bCs/>
                        </w:rPr>
                        <w:t>SCR</w:t>
                      </w:r>
                    </w:p>
                  </w:txbxContent>
                </v:textbox>
              </v:oval>
            </w:pict>
          </mc:Fallback>
        </mc:AlternateContent>
      </w:r>
    </w:p>
    <w:p w14:paraId="56B14BFC" w14:textId="104BEFF2" w:rsidR="00A86D41" w:rsidRPr="00462D7E" w:rsidRDefault="00A86D41" w:rsidP="00A86D41">
      <w:pPr>
        <w:spacing w:after="0" w:line="240" w:lineRule="auto"/>
        <w:jc w:val="both"/>
        <w:rPr>
          <w:rFonts w:ascii="Cambria" w:hAnsi="Cambria"/>
        </w:rPr>
      </w:pPr>
    </w:p>
    <w:p w14:paraId="470FFD8D" w14:textId="158EFD47" w:rsidR="00A86D41" w:rsidRPr="00462D7E" w:rsidRDefault="00A86D41" w:rsidP="00A86D41">
      <w:pPr>
        <w:pStyle w:val="Paragraphedeliste"/>
        <w:ind w:left="0"/>
        <w:jc w:val="both"/>
        <w:rPr>
          <w:rFonts w:ascii="Times New Roman" w:hAnsi="Times New Roman" w:cs="Times New Roman"/>
          <w:szCs w:val="24"/>
        </w:rPr>
      </w:pPr>
    </w:p>
    <w:p w14:paraId="3143AB79" w14:textId="7F6F5734" w:rsidR="00B85B9F" w:rsidRPr="00462D7E" w:rsidRDefault="00687ED8" w:rsidP="00A86D41">
      <w:pPr>
        <w:pStyle w:val="Paragraphedeliste"/>
        <w:ind w:left="0"/>
        <w:jc w:val="both"/>
        <w:rPr>
          <w:rFonts w:ascii="Times New Roman" w:hAnsi="Times New Roman" w:cs="Times New Roman"/>
          <w:szCs w:val="24"/>
        </w:rPr>
      </w:pPr>
      <w:r w:rsidRPr="00462D7E">
        <w:rPr>
          <w:rFonts w:ascii="Cambria" w:hAnsi="Cambria"/>
          <w:noProof/>
          <w:lang w:val="en-US"/>
        </w:rPr>
        <mc:AlternateContent>
          <mc:Choice Requires="wps">
            <w:drawing>
              <wp:anchor distT="0" distB="0" distL="114300" distR="114300" simplePos="0" relativeHeight="251672576" behindDoc="0" locked="0" layoutInCell="1" allowOverlap="1" wp14:anchorId="4E2D0D09" wp14:editId="02E7E6D4">
                <wp:simplePos x="0" y="0"/>
                <wp:positionH relativeFrom="column">
                  <wp:posOffset>3926398</wp:posOffset>
                </wp:positionH>
                <wp:positionV relativeFrom="paragraph">
                  <wp:posOffset>22225</wp:posOffset>
                </wp:positionV>
                <wp:extent cx="1119288" cy="15940"/>
                <wp:effectExtent l="38100" t="76200" r="0" b="79375"/>
                <wp:wrapNone/>
                <wp:docPr id="18" name="Connecteur droit avec flèche 18"/>
                <wp:cNvGraphicFramePr/>
                <a:graphic xmlns:a="http://schemas.openxmlformats.org/drawingml/2006/main">
                  <a:graphicData uri="http://schemas.microsoft.com/office/word/2010/wordprocessingShape">
                    <wps:wsp>
                      <wps:cNvCnPr/>
                      <wps:spPr>
                        <a:xfrm flipH="1" flipV="1">
                          <a:off x="0" y="0"/>
                          <a:ext cx="1119288" cy="159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C9C049" id="Connecteur droit avec flèche 18" o:spid="_x0000_s1026" type="#_x0000_t32" style="position:absolute;margin-left:309.15pt;margin-top:1.75pt;width:88.15pt;height:1.25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" strokecolor="black [3200]" strokeweight=".5pt">
                <v:stroke endarrow="block" joinstyle="miter"/>
              </v:shape>
            </w:pict>
          </mc:Fallback>
        </mc:AlternateContent>
      </w:r>
    </w:p>
    <w:p w14:paraId="43BEDBEF" w14:textId="2ABD1AF8" w:rsidR="00B85B9F" w:rsidRPr="00462D7E" w:rsidRDefault="00B85B9F" w:rsidP="00A86D41">
      <w:pPr>
        <w:pStyle w:val="Paragraphedeliste"/>
        <w:ind w:left="0"/>
        <w:jc w:val="both"/>
        <w:rPr>
          <w:rFonts w:ascii="Times New Roman" w:hAnsi="Times New Roman" w:cs="Times New Roman"/>
          <w:szCs w:val="24"/>
        </w:rPr>
      </w:pPr>
    </w:p>
    <w:p w14:paraId="33C05B1C" w14:textId="6A532F75" w:rsidR="00B85B9F" w:rsidRPr="00462D7E" w:rsidRDefault="00B85B9F" w:rsidP="00A86D41">
      <w:pPr>
        <w:pStyle w:val="Paragraphedeliste"/>
        <w:ind w:left="0"/>
        <w:jc w:val="both"/>
        <w:rPr>
          <w:rFonts w:ascii="Times New Roman" w:hAnsi="Times New Roman" w:cs="Times New Roman"/>
          <w:szCs w:val="24"/>
        </w:rPr>
      </w:pPr>
    </w:p>
    <w:bookmarkEnd w:id="4"/>
    <w:p w14:paraId="1F5DC48A" w14:textId="0EA2678C" w:rsidR="00AB6675" w:rsidRPr="00462D7E" w:rsidRDefault="005D266A" w:rsidP="00545830">
      <w:pPr>
        <w:pStyle w:val="Paragraphedeliste"/>
        <w:spacing w:after="0" w:line="360" w:lineRule="auto"/>
        <w:ind w:left="0"/>
        <w:jc w:val="both"/>
      </w:pPr>
      <w:r w:rsidRPr="00462D7E">
        <w:t>Les données récupérées par le contrôleur/superviseur seront également transmis</w:t>
      </w:r>
      <w:r w:rsidR="00C71BBE">
        <w:t>es</w:t>
      </w:r>
      <w:r w:rsidRPr="00462D7E">
        <w:t xml:space="preserve"> au </w:t>
      </w:r>
      <w:r w:rsidR="00AB6675" w:rsidRPr="00462D7E">
        <w:t>serveur</w:t>
      </w:r>
      <w:r w:rsidRPr="00462D7E">
        <w:t xml:space="preserve"> central</w:t>
      </w:r>
      <w:r w:rsidR="00AB6675" w:rsidRPr="00462D7E">
        <w:t xml:space="preserve"> après </w:t>
      </w:r>
      <w:r w:rsidRPr="00462D7E">
        <w:t>le contrôle d’exhaustivité</w:t>
      </w:r>
      <w:r w:rsidR="00AB6675" w:rsidRPr="00462D7E">
        <w:t xml:space="preserve"> et la cohérence des données recueillies. </w:t>
      </w:r>
      <w:bookmarkStart w:id="5" w:name="_GoBack"/>
      <w:bookmarkEnd w:id="5"/>
      <w:r w:rsidR="00AB6675" w:rsidRPr="00462D7E">
        <w:t>La transmission des données doit être fait</w:t>
      </w:r>
      <w:r w:rsidR="00E20362" w:rsidRPr="00462D7E">
        <w:t>e</w:t>
      </w:r>
      <w:r w:rsidR="00AB6675" w:rsidRPr="00462D7E">
        <w:t xml:space="preserve"> quotidiennement </w:t>
      </w:r>
      <w:r w:rsidRPr="00462D7E">
        <w:t xml:space="preserve">au serveur </w:t>
      </w:r>
      <w:r w:rsidR="00180304" w:rsidRPr="00462D7E">
        <w:t>central</w:t>
      </w:r>
      <w:r w:rsidRPr="00462D7E">
        <w:t>. Cette architecture permet</w:t>
      </w:r>
      <w:r w:rsidR="00E20362" w:rsidRPr="00462D7E">
        <w:t>tra</w:t>
      </w:r>
      <w:r w:rsidRPr="00462D7E">
        <w:t xml:space="preserve"> de minimiser les risques de perte de données.</w:t>
      </w:r>
    </w:p>
    <w:p w14:paraId="0524E37F" w14:textId="7260F865" w:rsidR="00AB6675" w:rsidRPr="00462D7E" w:rsidRDefault="00AB6675" w:rsidP="00FD3B33">
      <w:pPr>
        <w:pStyle w:val="Paragraphedeliste"/>
        <w:spacing w:after="0" w:line="360" w:lineRule="auto"/>
        <w:ind w:left="0"/>
        <w:jc w:val="both"/>
      </w:pPr>
    </w:p>
    <w:p w14:paraId="0D264038" w14:textId="1BD5D5D3" w:rsidR="00FD3B33" w:rsidRPr="00462D7E" w:rsidRDefault="00FD3B33" w:rsidP="00FD3B33">
      <w:pPr>
        <w:pStyle w:val="Paragraphedeliste"/>
        <w:spacing w:after="0" w:line="360" w:lineRule="auto"/>
        <w:ind w:left="0"/>
        <w:jc w:val="both"/>
        <w:rPr>
          <w:b/>
          <w:bCs/>
        </w:rPr>
      </w:pPr>
      <w:r w:rsidRPr="00462D7E">
        <w:rPr>
          <w:b/>
          <w:bCs/>
        </w:rPr>
        <w:t>Contrôle des données</w:t>
      </w:r>
    </w:p>
    <w:p w14:paraId="39EDA99E" w14:textId="1FCE78C8" w:rsidR="00397084" w:rsidRPr="00462D7E" w:rsidRDefault="00545830" w:rsidP="00FD3B33">
      <w:pPr>
        <w:pStyle w:val="Paragraphedeliste"/>
        <w:spacing w:after="0" w:line="360" w:lineRule="auto"/>
        <w:ind w:left="0"/>
        <w:jc w:val="both"/>
      </w:pPr>
      <w:r w:rsidRPr="00462D7E">
        <w:t xml:space="preserve">La complexité et la délicatesse des opérations de dénombrement conjuguée nécessiteront une organisation adéquate du contrôle et de supervision de la collecte des données. Le contrôle de qualité du dénombrement sera permanent sur le terrain tout au long de la période de dénombrement. Les différents responsables de la Coordination de Zone, ceux des Bureaux Régionaux du Recensement doivent se déplacer régulièrement dans leurs zones de contrôle, dans leur secteur de supervision ou dans les </w:t>
      </w:r>
      <w:r w:rsidR="001D1860" w:rsidRPr="00462D7E">
        <w:t>Wilaya</w:t>
      </w:r>
      <w:r w:rsidRPr="00462D7E">
        <w:t xml:space="preserve"> afin de vérifier les conditions dans lesquelles s'effectuent le travail des agents recenseurs et de contrôler directement la qualité des données. Ces contrôles permettront de déceler et de remédier aux erreurs qui émergent sur le terrain.</w:t>
      </w:r>
    </w:p>
    <w:p w14:paraId="7BF06590" w14:textId="77777777" w:rsidR="005A60DA" w:rsidRPr="00462D7E" w:rsidRDefault="005A60DA" w:rsidP="00FD3B33">
      <w:pPr>
        <w:pStyle w:val="Paragraphedeliste"/>
        <w:spacing w:after="0" w:line="360" w:lineRule="auto"/>
        <w:ind w:left="0"/>
        <w:jc w:val="both"/>
      </w:pPr>
    </w:p>
    <w:p w14:paraId="509C4104" w14:textId="5BE09B4F" w:rsidR="00545830" w:rsidRPr="00462D7E" w:rsidRDefault="005A60DA" w:rsidP="00FD3B33">
      <w:pPr>
        <w:pStyle w:val="Paragraphedeliste"/>
        <w:spacing w:after="0" w:line="360" w:lineRule="auto"/>
        <w:ind w:left="0"/>
        <w:jc w:val="both"/>
      </w:pPr>
      <w:r w:rsidRPr="00462D7E">
        <w:t xml:space="preserve">Après la vérification de la qualité des données, les coordinateurs de zone devront faire parvenir </w:t>
      </w:r>
      <w:r w:rsidR="00484848" w:rsidRPr="00462D7E">
        <w:t xml:space="preserve">aux </w:t>
      </w:r>
      <w:r w:rsidR="00180304" w:rsidRPr="00462D7E">
        <w:t xml:space="preserve">superviseurs/ contrôleurs </w:t>
      </w:r>
      <w:r w:rsidRPr="00462D7E">
        <w:t>le</w:t>
      </w:r>
      <w:r w:rsidR="00D138B9" w:rsidRPr="00462D7E">
        <w:t xml:space="preserve">urs </w:t>
      </w:r>
      <w:r w:rsidRPr="00462D7E">
        <w:t xml:space="preserve">observations sur </w:t>
      </w:r>
      <w:r w:rsidR="00D138B9" w:rsidRPr="00462D7E">
        <w:t xml:space="preserve">la cohérence et </w:t>
      </w:r>
      <w:r w:rsidRPr="00462D7E">
        <w:t>la qualité des données.</w:t>
      </w:r>
    </w:p>
    <w:p w14:paraId="5F4A84ED" w14:textId="77777777" w:rsidR="005A60DA" w:rsidRPr="00462D7E" w:rsidRDefault="005A60DA" w:rsidP="00FD3B33">
      <w:pPr>
        <w:pStyle w:val="Paragraphedeliste"/>
        <w:spacing w:after="0" w:line="360" w:lineRule="auto"/>
        <w:ind w:left="0"/>
        <w:jc w:val="both"/>
      </w:pPr>
    </w:p>
    <w:p w14:paraId="128EABC4" w14:textId="77777777" w:rsidR="001D1860" w:rsidRPr="00462D7E" w:rsidRDefault="001D1860" w:rsidP="00FD3B33">
      <w:pPr>
        <w:pStyle w:val="Paragraphedeliste"/>
        <w:spacing w:after="0" w:line="360" w:lineRule="auto"/>
        <w:ind w:left="0"/>
        <w:jc w:val="both"/>
      </w:pPr>
    </w:p>
    <w:p w14:paraId="3BA227F5" w14:textId="0EF70FC1" w:rsidR="00E677F0" w:rsidRPr="00462D7E" w:rsidRDefault="00D8089A" w:rsidP="001214AA">
      <w:pPr>
        <w:pStyle w:val="Titre1"/>
        <w:shd w:val="clear" w:color="auto" w:fill="3333FF"/>
        <w:rPr>
          <w:rFonts w:eastAsia="Times New Roman"/>
          <w:b w:val="0"/>
          <w:color w:val="FFFFFF" w:themeColor="background1"/>
          <w:lang w:eastAsia="fr-FR"/>
        </w:rPr>
      </w:pPr>
      <w:bookmarkStart w:id="6" w:name="_Toc101963447"/>
      <w:proofErr w:type="gramStart"/>
      <w:r w:rsidRPr="00462D7E">
        <w:rPr>
          <w:rFonts w:eastAsia="Times New Roman"/>
          <w:b w:val="0"/>
          <w:color w:val="FFFFFF" w:themeColor="background1"/>
          <w:lang w:eastAsia="fr-FR"/>
        </w:rPr>
        <w:lastRenderedPageBreak/>
        <w:t>Missions</w:t>
      </w:r>
      <w:r w:rsidR="00E677F0" w:rsidRPr="00462D7E">
        <w:rPr>
          <w:rFonts w:eastAsia="Times New Roman"/>
          <w:b w:val="0"/>
          <w:color w:val="FFFFFF" w:themeColor="background1"/>
          <w:lang w:eastAsia="fr-FR"/>
        </w:rPr>
        <w:t>:</w:t>
      </w:r>
      <w:bookmarkEnd w:id="6"/>
      <w:proofErr w:type="gramEnd"/>
      <w:r w:rsidR="00E677F0" w:rsidRPr="00462D7E">
        <w:rPr>
          <w:rFonts w:eastAsia="Times New Roman"/>
          <w:b w:val="0"/>
          <w:color w:val="FFFFFF" w:themeColor="background1"/>
          <w:lang w:eastAsia="fr-FR"/>
        </w:rPr>
        <w:t xml:space="preserve"> </w:t>
      </w:r>
    </w:p>
    <w:p w14:paraId="56E3AE48" w14:textId="41977DF3" w:rsidR="00E677F0" w:rsidRPr="00462D7E" w:rsidRDefault="00E677F0" w:rsidP="001044C8">
      <w:pPr>
        <w:tabs>
          <w:tab w:val="left" w:pos="0"/>
          <w:tab w:val="left" w:pos="567"/>
        </w:tabs>
        <w:spacing w:after="0" w:line="360" w:lineRule="auto"/>
        <w:jc w:val="both"/>
        <w:rPr>
          <w:rFonts w:eastAsia="Times New Roman" w:cstheme="majorBidi"/>
          <w:szCs w:val="24"/>
          <w:lang w:eastAsia="fr-FR"/>
        </w:rPr>
      </w:pPr>
      <w:r w:rsidRPr="00462D7E">
        <w:rPr>
          <w:rFonts w:eastAsia="Times New Roman" w:cstheme="majorBidi"/>
          <w:szCs w:val="24"/>
          <w:lang w:eastAsia="fr-FR"/>
        </w:rPr>
        <w:t>Dans le cadre de la collecte des données</w:t>
      </w:r>
      <w:r w:rsidR="00A346AF" w:rsidRPr="00462D7E">
        <w:rPr>
          <w:rFonts w:eastAsia="Times New Roman" w:cstheme="majorBidi"/>
          <w:szCs w:val="24"/>
          <w:lang w:eastAsia="fr-FR"/>
        </w:rPr>
        <w:t xml:space="preserve"> sur le terrain, </w:t>
      </w:r>
      <w:r w:rsidRPr="00462D7E">
        <w:rPr>
          <w:rFonts w:eastAsia="Times New Roman" w:cstheme="majorBidi"/>
          <w:szCs w:val="24"/>
          <w:lang w:eastAsia="fr-FR"/>
        </w:rPr>
        <w:t xml:space="preserve">le coordonnateur va exercer ses activités sur un territoire bien défini appelé « </w:t>
      </w:r>
      <w:r w:rsidR="00A346AF" w:rsidRPr="00462D7E">
        <w:rPr>
          <w:rFonts w:eastAsia="Times New Roman" w:cstheme="majorBidi"/>
          <w:szCs w:val="24"/>
          <w:lang w:eastAsia="fr-FR"/>
        </w:rPr>
        <w:t>Coordination de zone</w:t>
      </w:r>
      <w:r w:rsidRPr="00462D7E">
        <w:rPr>
          <w:rFonts w:eastAsia="Times New Roman" w:cstheme="majorBidi"/>
          <w:szCs w:val="24"/>
          <w:lang w:eastAsia="fr-FR"/>
        </w:rPr>
        <w:t xml:space="preserve"> » et il </w:t>
      </w:r>
      <w:r w:rsidR="001044C8" w:rsidRPr="00462D7E">
        <w:rPr>
          <w:rFonts w:eastAsia="Times New Roman" w:cstheme="majorBidi"/>
          <w:szCs w:val="24"/>
          <w:lang w:eastAsia="fr-FR"/>
        </w:rPr>
        <w:t>coordonnera</w:t>
      </w:r>
      <w:r w:rsidR="00A346AF" w:rsidRPr="00462D7E">
        <w:rPr>
          <w:rFonts w:eastAsia="Times New Roman" w:cstheme="majorBidi"/>
          <w:szCs w:val="24"/>
          <w:lang w:eastAsia="fr-FR"/>
        </w:rPr>
        <w:t xml:space="preserve"> ainsi les </w:t>
      </w:r>
      <w:r w:rsidR="001044C8" w:rsidRPr="00462D7E">
        <w:rPr>
          <w:rFonts w:eastAsia="Times New Roman" w:cstheme="majorBidi"/>
          <w:szCs w:val="24"/>
          <w:lang w:eastAsia="fr-FR"/>
        </w:rPr>
        <w:t xml:space="preserve">travaux de collecte dans deux ou trois </w:t>
      </w:r>
      <w:r w:rsidR="001D1860" w:rsidRPr="00462D7E">
        <w:rPr>
          <w:rFonts w:eastAsia="Times New Roman" w:cstheme="majorBidi"/>
          <w:szCs w:val="24"/>
          <w:lang w:eastAsia="fr-FR"/>
        </w:rPr>
        <w:t>Wilaya</w:t>
      </w:r>
      <w:r w:rsidR="001044C8" w:rsidRPr="00462D7E">
        <w:rPr>
          <w:rFonts w:eastAsia="Times New Roman" w:cstheme="majorBidi"/>
          <w:szCs w:val="24"/>
          <w:lang w:eastAsia="fr-FR"/>
        </w:rPr>
        <w:t>s</w:t>
      </w:r>
      <w:r w:rsidRPr="00462D7E">
        <w:rPr>
          <w:rFonts w:eastAsia="Times New Roman" w:cstheme="majorBidi"/>
          <w:szCs w:val="24"/>
          <w:lang w:eastAsia="fr-FR"/>
        </w:rPr>
        <w:t>.</w:t>
      </w:r>
      <w:r w:rsidR="001044C8" w:rsidRPr="00462D7E">
        <w:rPr>
          <w:rFonts w:eastAsia="Times New Roman" w:cstheme="majorBidi"/>
          <w:szCs w:val="24"/>
          <w:lang w:eastAsia="fr-FR"/>
        </w:rPr>
        <w:t xml:space="preserve"> Il aura comme mission de :</w:t>
      </w:r>
    </w:p>
    <w:p w14:paraId="77A1D68C" w14:textId="796BC9AB" w:rsidR="00E677F0" w:rsidRPr="00462D7E" w:rsidRDefault="00E677F0" w:rsidP="00841393">
      <w:pPr>
        <w:pStyle w:val="Titre2"/>
      </w:pPr>
      <w:bookmarkStart w:id="7" w:name="_Toc101963448"/>
      <w:proofErr w:type="spellStart"/>
      <w:r w:rsidRPr="00462D7E">
        <w:t>Sensibilisation</w:t>
      </w:r>
      <w:bookmarkEnd w:id="7"/>
      <w:proofErr w:type="spellEnd"/>
      <w:r w:rsidRPr="00462D7E">
        <w:t xml:space="preserve"> </w:t>
      </w:r>
    </w:p>
    <w:p w14:paraId="3DB16943" w14:textId="1E7E7677" w:rsidR="00EA3D1A" w:rsidRPr="00462D7E" w:rsidRDefault="00EA3D1A" w:rsidP="00EA3D1A">
      <w:pPr>
        <w:tabs>
          <w:tab w:val="left" w:pos="0"/>
          <w:tab w:val="left" w:pos="567"/>
        </w:tabs>
        <w:spacing w:after="0" w:line="360" w:lineRule="auto"/>
        <w:jc w:val="both"/>
        <w:rPr>
          <w:rFonts w:eastAsia="Times New Roman" w:cstheme="majorBidi"/>
          <w:szCs w:val="24"/>
          <w:lang w:eastAsia="fr-FR"/>
        </w:rPr>
      </w:pPr>
      <w:r w:rsidRPr="00462D7E">
        <w:rPr>
          <w:rFonts w:eastAsia="Times New Roman" w:cstheme="majorBidi"/>
          <w:szCs w:val="24"/>
          <w:lang w:eastAsia="fr-FR"/>
        </w:rPr>
        <w:t>La campagne de sensibilisation joue un rôle très important pour la collecte des données. En effet, lorsque la population aura été suffisamment sensibilisée sur l’importance et les objectifs du recensement, elle collaborera davantage avec le personnel de collecte et la qualité des données en sera améliorée. Ainsi, le CZ travaillera étroitement avec les C</w:t>
      </w:r>
      <w:r w:rsidR="0060059B" w:rsidRPr="00462D7E">
        <w:rPr>
          <w:rFonts w:eastAsia="Times New Roman" w:cstheme="majorBidi"/>
          <w:szCs w:val="24"/>
          <w:lang w:eastAsia="fr-FR"/>
        </w:rPr>
        <w:t>ommissions Régionales du Recensement p</w:t>
      </w:r>
      <w:r w:rsidRPr="00462D7E">
        <w:rPr>
          <w:rFonts w:eastAsia="Times New Roman" w:cstheme="majorBidi"/>
          <w:szCs w:val="24"/>
          <w:lang w:eastAsia="fr-FR"/>
        </w:rPr>
        <w:t>our s’assurer de l’exécution de la sensibilisation de la population (avant, pendant et après le recensement).</w:t>
      </w:r>
      <w:r w:rsidR="0060059B" w:rsidRPr="00462D7E">
        <w:rPr>
          <w:rFonts w:eastAsia="Times New Roman" w:cstheme="majorBidi"/>
          <w:szCs w:val="24"/>
          <w:lang w:eastAsia="fr-FR"/>
        </w:rPr>
        <w:t xml:space="preserve"> </w:t>
      </w:r>
      <w:r w:rsidR="007D66FF" w:rsidRPr="00462D7E">
        <w:rPr>
          <w:rFonts w:eastAsia="Times New Roman" w:cstheme="majorBidi"/>
          <w:szCs w:val="24"/>
          <w:lang w:eastAsia="fr-FR"/>
        </w:rPr>
        <w:t>Il</w:t>
      </w:r>
      <w:r w:rsidR="0060059B" w:rsidRPr="00462D7E">
        <w:rPr>
          <w:rFonts w:eastAsia="Times New Roman" w:cstheme="majorBidi"/>
          <w:szCs w:val="24"/>
          <w:lang w:eastAsia="fr-FR"/>
        </w:rPr>
        <w:t xml:space="preserve"> s’agit spécifiquement de :</w:t>
      </w:r>
    </w:p>
    <w:p w14:paraId="19506EA5" w14:textId="77777777" w:rsidR="00EA3D1A" w:rsidRPr="00462D7E" w:rsidRDefault="00EA3D1A" w:rsidP="00EA3D1A">
      <w:pPr>
        <w:tabs>
          <w:tab w:val="left" w:pos="0"/>
          <w:tab w:val="left" w:pos="567"/>
        </w:tabs>
        <w:suppressAutoHyphens/>
        <w:autoSpaceDN w:val="0"/>
        <w:spacing w:after="0" w:line="360" w:lineRule="auto"/>
        <w:jc w:val="both"/>
        <w:textAlignment w:val="baseline"/>
        <w:rPr>
          <w:rFonts w:eastAsia="Times New Roman" w:cstheme="majorBidi"/>
          <w:b/>
          <w:bCs/>
          <w:sz w:val="14"/>
          <w:szCs w:val="14"/>
          <w:lang w:eastAsia="fr-FR"/>
        </w:rPr>
      </w:pPr>
    </w:p>
    <w:p w14:paraId="16B0A343" w14:textId="77777777" w:rsidR="00E677F0" w:rsidRPr="00462D7E" w:rsidRDefault="00E677F0" w:rsidP="00FB0338">
      <w:pPr>
        <w:pStyle w:val="Paragraphedeliste"/>
        <w:numPr>
          <w:ilvl w:val="0"/>
          <w:numId w:val="14"/>
        </w:numPr>
        <w:ind w:left="567"/>
      </w:pPr>
      <w:r w:rsidRPr="00462D7E">
        <w:t>Coordonner toutes les activités de la sensibilisation au sein de sa zone de coordination</w:t>
      </w:r>
    </w:p>
    <w:p w14:paraId="1173F21F" w14:textId="64548930" w:rsidR="00E677F0" w:rsidRPr="00462D7E" w:rsidRDefault="0060059B" w:rsidP="00FB0338">
      <w:pPr>
        <w:pStyle w:val="Paragraphedeliste"/>
        <w:numPr>
          <w:ilvl w:val="0"/>
          <w:numId w:val="14"/>
        </w:numPr>
        <w:ind w:left="567"/>
      </w:pPr>
      <w:r w:rsidRPr="00462D7E">
        <w:t xml:space="preserve">Participer à la sensibilisation </w:t>
      </w:r>
      <w:r w:rsidR="00E677F0" w:rsidRPr="00462D7E">
        <w:t>la population par différentes voies : affiches, contact, etc. ;</w:t>
      </w:r>
    </w:p>
    <w:p w14:paraId="00C64BCA" w14:textId="602C7D73" w:rsidR="008920D0" w:rsidRPr="00462D7E" w:rsidRDefault="008920D0" w:rsidP="007D66FF">
      <w:pPr>
        <w:tabs>
          <w:tab w:val="left" w:pos="0"/>
          <w:tab w:val="left" w:pos="567"/>
        </w:tabs>
        <w:spacing w:after="0" w:line="360" w:lineRule="auto"/>
        <w:jc w:val="both"/>
        <w:rPr>
          <w:rFonts w:eastAsia="Times New Roman" w:cstheme="majorBidi"/>
          <w:szCs w:val="24"/>
          <w:lang w:eastAsia="fr-FR"/>
        </w:rPr>
      </w:pPr>
      <w:r w:rsidRPr="00462D7E">
        <w:rPr>
          <w:rFonts w:eastAsia="Times New Roman" w:cstheme="majorBidi"/>
          <w:szCs w:val="24"/>
          <w:lang w:eastAsia="fr-FR"/>
        </w:rPr>
        <w:t>Le coordinateur de zone sera ainsi amen</w:t>
      </w:r>
      <w:r w:rsidR="007D66FF" w:rsidRPr="00462D7E">
        <w:rPr>
          <w:rFonts w:eastAsia="Times New Roman" w:cstheme="majorBidi"/>
          <w:szCs w:val="24"/>
          <w:lang w:eastAsia="fr-FR"/>
        </w:rPr>
        <w:t>é</w:t>
      </w:r>
      <w:r w:rsidRPr="00462D7E">
        <w:rPr>
          <w:rFonts w:eastAsia="Times New Roman" w:cstheme="majorBidi"/>
          <w:szCs w:val="24"/>
          <w:lang w:eastAsia="fr-FR"/>
        </w:rPr>
        <w:t xml:space="preserve">, si nécessaire, à participer à des émissions de radio ou de télé pour expliquer les avantages du recensement, ses objectifs, son importance et son intérêt pour le pays. Les émissions ou interventions de sensibilisation doivent mettre l’accent sur les différences qui existent entre le RGPH et les opérations suivantes : </w:t>
      </w:r>
    </w:p>
    <w:p w14:paraId="525634C9" w14:textId="03EA86F6" w:rsidR="008920D0" w:rsidRPr="00462D7E" w:rsidRDefault="008920D0" w:rsidP="008920D0">
      <w:pPr>
        <w:pStyle w:val="Paragraphedeliste"/>
        <w:numPr>
          <w:ilvl w:val="0"/>
          <w:numId w:val="9"/>
        </w:numPr>
        <w:ind w:left="1701" w:hanging="709"/>
        <w:rPr>
          <w:rFonts w:ascii="Times New Roman" w:hAnsi="Times New Roman" w:cs="Times New Roman"/>
          <w:szCs w:val="24"/>
        </w:rPr>
      </w:pPr>
      <w:r w:rsidRPr="00462D7E">
        <w:rPr>
          <w:rFonts w:ascii="Times New Roman" w:hAnsi="Times New Roman" w:cs="Times New Roman"/>
          <w:szCs w:val="24"/>
        </w:rPr>
        <w:t xml:space="preserve">L’enrôlement de la population dans </w:t>
      </w:r>
      <w:proofErr w:type="gramStart"/>
      <w:r w:rsidR="007D66FF" w:rsidRPr="00462D7E">
        <w:rPr>
          <w:rFonts w:ascii="Times New Roman" w:hAnsi="Times New Roman" w:cs="Times New Roman"/>
          <w:szCs w:val="24"/>
        </w:rPr>
        <w:t xml:space="preserve">le </w:t>
      </w:r>
      <w:r w:rsidR="00605B42" w:rsidRPr="00462D7E">
        <w:rPr>
          <w:rFonts w:ascii="Times New Roman" w:hAnsi="Times New Roman" w:cs="Times New Roman"/>
          <w:szCs w:val="24"/>
        </w:rPr>
        <w:t>AN</w:t>
      </w:r>
      <w:r w:rsidR="007D66FF" w:rsidRPr="00462D7E">
        <w:rPr>
          <w:rFonts w:ascii="Times New Roman" w:hAnsi="Times New Roman" w:cs="Times New Roman"/>
          <w:szCs w:val="24"/>
        </w:rPr>
        <w:t>RPTS</w:t>
      </w:r>
      <w:proofErr w:type="gramEnd"/>
      <w:r w:rsidRPr="00462D7E">
        <w:rPr>
          <w:rFonts w:ascii="Times New Roman" w:hAnsi="Times New Roman" w:cs="Times New Roman"/>
          <w:szCs w:val="24"/>
        </w:rPr>
        <w:t xml:space="preserve"> (état civil) ;</w:t>
      </w:r>
    </w:p>
    <w:p w14:paraId="32D48540" w14:textId="2264CEF8" w:rsidR="007D66FF" w:rsidRPr="00462D7E" w:rsidRDefault="007D66FF" w:rsidP="008920D0">
      <w:pPr>
        <w:pStyle w:val="Paragraphedeliste"/>
        <w:numPr>
          <w:ilvl w:val="0"/>
          <w:numId w:val="9"/>
        </w:numPr>
        <w:ind w:left="1701" w:hanging="709"/>
        <w:rPr>
          <w:rFonts w:ascii="Times New Roman" w:hAnsi="Times New Roman" w:cs="Times New Roman"/>
          <w:szCs w:val="24"/>
        </w:rPr>
      </w:pPr>
      <w:r w:rsidRPr="00462D7E">
        <w:rPr>
          <w:rFonts w:ascii="Times New Roman" w:hAnsi="Times New Roman" w:cs="Times New Roman"/>
          <w:szCs w:val="24"/>
        </w:rPr>
        <w:t>Le recensement des ménages vulnérables (</w:t>
      </w:r>
      <w:proofErr w:type="spellStart"/>
      <w:r w:rsidRPr="00462D7E">
        <w:rPr>
          <w:rFonts w:ascii="Times New Roman" w:hAnsi="Times New Roman" w:cs="Times New Roman"/>
          <w:szCs w:val="24"/>
        </w:rPr>
        <w:t>Taa</w:t>
      </w:r>
      <w:r w:rsidR="00605B42" w:rsidRPr="00462D7E">
        <w:rPr>
          <w:rFonts w:ascii="Times New Roman" w:hAnsi="Times New Roman" w:cs="Times New Roman"/>
          <w:szCs w:val="24"/>
        </w:rPr>
        <w:t>z</w:t>
      </w:r>
      <w:r w:rsidRPr="00462D7E">
        <w:rPr>
          <w:rFonts w:ascii="Times New Roman" w:hAnsi="Times New Roman" w:cs="Times New Roman"/>
          <w:szCs w:val="24"/>
        </w:rPr>
        <w:t>our</w:t>
      </w:r>
      <w:proofErr w:type="spellEnd"/>
      <w:r w:rsidRPr="00462D7E">
        <w:rPr>
          <w:rFonts w:ascii="Times New Roman" w:hAnsi="Times New Roman" w:cs="Times New Roman"/>
          <w:szCs w:val="24"/>
        </w:rPr>
        <w:t xml:space="preserve">, </w:t>
      </w:r>
      <w:proofErr w:type="spellStart"/>
      <w:r w:rsidRPr="00462D7E">
        <w:rPr>
          <w:rFonts w:ascii="Times New Roman" w:hAnsi="Times New Roman" w:cs="Times New Roman"/>
          <w:szCs w:val="24"/>
        </w:rPr>
        <w:t>Takavoul</w:t>
      </w:r>
      <w:proofErr w:type="spellEnd"/>
      <w:r w:rsidRPr="00462D7E">
        <w:rPr>
          <w:rFonts w:ascii="Times New Roman" w:hAnsi="Times New Roman" w:cs="Times New Roman"/>
          <w:szCs w:val="24"/>
        </w:rPr>
        <w:t>)</w:t>
      </w:r>
    </w:p>
    <w:p w14:paraId="5033E9E6" w14:textId="39B04A2C" w:rsidR="008920D0" w:rsidRPr="00462D7E" w:rsidRDefault="007D66FF" w:rsidP="008920D0">
      <w:pPr>
        <w:pStyle w:val="Paragraphedeliste"/>
        <w:numPr>
          <w:ilvl w:val="0"/>
          <w:numId w:val="9"/>
        </w:numPr>
        <w:ind w:left="1701" w:hanging="709"/>
        <w:rPr>
          <w:rFonts w:ascii="Times New Roman" w:hAnsi="Times New Roman" w:cs="Times New Roman"/>
          <w:szCs w:val="24"/>
        </w:rPr>
      </w:pPr>
      <w:r w:rsidRPr="00462D7E">
        <w:rPr>
          <w:rFonts w:ascii="Times New Roman" w:hAnsi="Times New Roman" w:cs="Times New Roman"/>
          <w:szCs w:val="24"/>
        </w:rPr>
        <w:t>L</w:t>
      </w:r>
      <w:r w:rsidR="008920D0" w:rsidRPr="00462D7E">
        <w:rPr>
          <w:rFonts w:ascii="Times New Roman" w:hAnsi="Times New Roman" w:cs="Times New Roman"/>
          <w:szCs w:val="24"/>
        </w:rPr>
        <w:t>es distributions de vivres</w:t>
      </w:r>
      <w:r w:rsidRPr="00462D7E">
        <w:rPr>
          <w:rFonts w:ascii="Times New Roman" w:hAnsi="Times New Roman" w:cs="Times New Roman"/>
          <w:szCs w:val="24"/>
        </w:rPr>
        <w:t xml:space="preserve"> </w:t>
      </w:r>
      <w:r w:rsidR="008920D0" w:rsidRPr="00462D7E">
        <w:rPr>
          <w:rFonts w:ascii="Times New Roman" w:hAnsi="Times New Roman" w:cs="Times New Roman"/>
          <w:szCs w:val="24"/>
        </w:rPr>
        <w:t>;</w:t>
      </w:r>
    </w:p>
    <w:p w14:paraId="72A0EA8D" w14:textId="6FF681FC" w:rsidR="008920D0" w:rsidRPr="00462D7E" w:rsidRDefault="007D66FF" w:rsidP="008920D0">
      <w:pPr>
        <w:pStyle w:val="Paragraphedeliste"/>
        <w:numPr>
          <w:ilvl w:val="0"/>
          <w:numId w:val="9"/>
        </w:numPr>
        <w:ind w:left="1701" w:hanging="709"/>
        <w:rPr>
          <w:rFonts w:ascii="Times New Roman" w:hAnsi="Times New Roman" w:cs="Times New Roman"/>
          <w:szCs w:val="24"/>
        </w:rPr>
      </w:pPr>
      <w:r w:rsidRPr="00462D7E">
        <w:rPr>
          <w:rFonts w:ascii="Times New Roman" w:hAnsi="Times New Roman" w:cs="Times New Roman"/>
          <w:szCs w:val="24"/>
        </w:rPr>
        <w:t>L</w:t>
      </w:r>
      <w:r w:rsidR="008920D0" w:rsidRPr="00462D7E">
        <w:rPr>
          <w:rFonts w:ascii="Times New Roman" w:hAnsi="Times New Roman" w:cs="Times New Roman"/>
          <w:szCs w:val="24"/>
        </w:rPr>
        <w:t>es opérations électorales, etc.</w:t>
      </w:r>
    </w:p>
    <w:p w14:paraId="60A62DE8" w14:textId="21AAB0E6" w:rsidR="00E677F0" w:rsidRPr="00462D7E" w:rsidRDefault="00E677F0" w:rsidP="00841393">
      <w:pPr>
        <w:pStyle w:val="Titre2"/>
      </w:pPr>
      <w:bookmarkStart w:id="8" w:name="_Toc101963449"/>
      <w:proofErr w:type="spellStart"/>
      <w:r w:rsidRPr="00462D7E">
        <w:t>Responsabilités</w:t>
      </w:r>
      <w:proofErr w:type="spellEnd"/>
      <w:r w:rsidRPr="00462D7E">
        <w:t xml:space="preserve"> </w:t>
      </w:r>
      <w:proofErr w:type="spellStart"/>
      <w:r w:rsidRPr="00462D7E">
        <w:t>administratives</w:t>
      </w:r>
      <w:proofErr w:type="spellEnd"/>
      <w:r w:rsidRPr="00462D7E">
        <w:t xml:space="preserve"> et </w:t>
      </w:r>
      <w:proofErr w:type="spellStart"/>
      <w:r w:rsidRPr="00462D7E">
        <w:t>logistiques</w:t>
      </w:r>
      <w:bookmarkEnd w:id="8"/>
      <w:proofErr w:type="spellEnd"/>
    </w:p>
    <w:p w14:paraId="19B1A000" w14:textId="19780BF0" w:rsidR="007913A7" w:rsidRPr="00462D7E" w:rsidRDefault="007913A7" w:rsidP="007913A7">
      <w:pPr>
        <w:tabs>
          <w:tab w:val="left" w:pos="0"/>
          <w:tab w:val="left" w:pos="567"/>
        </w:tabs>
        <w:spacing w:after="0" w:line="360" w:lineRule="auto"/>
        <w:jc w:val="both"/>
        <w:rPr>
          <w:rFonts w:eastAsia="Times New Roman" w:cstheme="majorBidi"/>
          <w:szCs w:val="24"/>
          <w:lang w:eastAsia="fr-FR"/>
        </w:rPr>
      </w:pPr>
      <w:r w:rsidRPr="00462D7E">
        <w:rPr>
          <w:rFonts w:eastAsia="Times New Roman" w:cstheme="majorBidi"/>
          <w:szCs w:val="24"/>
          <w:lang w:eastAsia="fr-FR"/>
        </w:rPr>
        <w:t xml:space="preserve">Le coordonnateur de zone doit être en contact avec les autorités administratives de sa zone de coordination. En collaboration avec le chef de bureau régional du recensement, il doit rendre compte de l’état d’avancement de la collecte dans sa zone aux </w:t>
      </w:r>
      <w:r w:rsidR="0039151C" w:rsidRPr="00462D7E">
        <w:rPr>
          <w:rFonts w:eastAsia="Times New Roman" w:cstheme="majorBidi"/>
          <w:szCs w:val="24"/>
          <w:lang w:eastAsia="fr-FR"/>
        </w:rPr>
        <w:t>autorités administratives</w:t>
      </w:r>
      <w:r w:rsidRPr="00462D7E">
        <w:rPr>
          <w:rFonts w:eastAsia="Times New Roman" w:cstheme="majorBidi"/>
          <w:szCs w:val="24"/>
          <w:lang w:eastAsia="fr-FR"/>
        </w:rPr>
        <w:t xml:space="preserve"> de son aire de travail </w:t>
      </w:r>
      <w:r w:rsidR="00605B42" w:rsidRPr="00462D7E">
        <w:rPr>
          <w:rFonts w:eastAsia="Times New Roman" w:cstheme="majorBidi"/>
          <w:szCs w:val="24"/>
          <w:lang w:eastAsia="fr-FR"/>
        </w:rPr>
        <w:t xml:space="preserve">(Président du conseil régional, Walis, </w:t>
      </w:r>
      <w:proofErr w:type="spellStart"/>
      <w:r w:rsidR="0060625F" w:rsidRPr="00462D7E">
        <w:rPr>
          <w:rFonts w:eastAsia="Times New Roman" w:cstheme="majorBidi"/>
          <w:szCs w:val="24"/>
          <w:lang w:eastAsia="fr-FR"/>
        </w:rPr>
        <w:t>Hakem</w:t>
      </w:r>
      <w:proofErr w:type="spellEnd"/>
      <w:r w:rsidR="00605B42" w:rsidRPr="00462D7E">
        <w:rPr>
          <w:rFonts w:eastAsia="Times New Roman" w:cstheme="majorBidi"/>
          <w:szCs w:val="24"/>
          <w:lang w:eastAsia="fr-FR"/>
        </w:rPr>
        <w:t xml:space="preserve">, etc.) </w:t>
      </w:r>
      <w:r w:rsidRPr="00462D7E">
        <w:rPr>
          <w:rFonts w:eastAsia="Times New Roman" w:cstheme="majorBidi"/>
          <w:szCs w:val="24"/>
          <w:lang w:eastAsia="fr-FR"/>
        </w:rPr>
        <w:t>pour leur donner des informations sur l’opération et demander leur appui dans la sensibilisation de la population.</w:t>
      </w:r>
    </w:p>
    <w:p w14:paraId="623C0461" w14:textId="77777777" w:rsidR="00E677F0" w:rsidRPr="00462D7E" w:rsidRDefault="00E677F0" w:rsidP="00FB0338">
      <w:pPr>
        <w:pStyle w:val="Paragraphedeliste"/>
        <w:numPr>
          <w:ilvl w:val="0"/>
          <w:numId w:val="14"/>
        </w:numPr>
        <w:ind w:left="567"/>
      </w:pPr>
      <w:r w:rsidRPr="00462D7E">
        <w:t>Prise de contact avec les autorités administratives ;</w:t>
      </w:r>
      <w:bookmarkStart w:id="9" w:name="_Toc344392305"/>
    </w:p>
    <w:p w14:paraId="3380FB0B" w14:textId="77777777" w:rsidR="00E677F0" w:rsidRPr="00462D7E" w:rsidRDefault="00E677F0" w:rsidP="00FB0338">
      <w:pPr>
        <w:pStyle w:val="Paragraphedeliste"/>
        <w:numPr>
          <w:ilvl w:val="0"/>
          <w:numId w:val="14"/>
        </w:numPr>
        <w:ind w:left="567"/>
      </w:pPr>
      <w:r w:rsidRPr="00462D7E">
        <w:t>Collaboration avec les autorités locales et des populations</w:t>
      </w:r>
      <w:bookmarkEnd w:id="9"/>
    </w:p>
    <w:p w14:paraId="762BADDC" w14:textId="77777777" w:rsidR="00E677F0" w:rsidRPr="00462D7E" w:rsidRDefault="00E677F0" w:rsidP="00FB0338">
      <w:pPr>
        <w:pStyle w:val="Paragraphedeliste"/>
        <w:numPr>
          <w:ilvl w:val="0"/>
          <w:numId w:val="14"/>
        </w:numPr>
        <w:ind w:left="567"/>
      </w:pPr>
      <w:bookmarkStart w:id="10" w:name="_Toc344392306"/>
      <w:r w:rsidRPr="00462D7E">
        <w:t>Rapport avec le Bureau Régional du Recensement et le personnel de terrain</w:t>
      </w:r>
      <w:bookmarkEnd w:id="10"/>
      <w:r w:rsidRPr="00462D7E">
        <w:t> ;</w:t>
      </w:r>
    </w:p>
    <w:p w14:paraId="04B9BB19" w14:textId="77777777" w:rsidR="00E677F0" w:rsidRPr="00462D7E" w:rsidRDefault="00E677F0" w:rsidP="00FB0338">
      <w:pPr>
        <w:pStyle w:val="Paragraphedeliste"/>
        <w:numPr>
          <w:ilvl w:val="0"/>
          <w:numId w:val="14"/>
        </w:numPr>
        <w:ind w:left="567"/>
      </w:pPr>
      <w:r w:rsidRPr="00462D7E">
        <w:t>Evaluation et gestion du matériel roulant et de l’équipement informatique.</w:t>
      </w:r>
    </w:p>
    <w:p w14:paraId="644B7064" w14:textId="77777777" w:rsidR="00E677F0" w:rsidRPr="00462D7E" w:rsidRDefault="00E677F0" w:rsidP="00E677F0">
      <w:pPr>
        <w:spacing w:after="0" w:line="360" w:lineRule="auto"/>
        <w:rPr>
          <w:rFonts w:cstheme="majorBidi"/>
          <w:szCs w:val="24"/>
        </w:rPr>
      </w:pPr>
    </w:p>
    <w:p w14:paraId="3EBE15E4" w14:textId="77777777" w:rsidR="001D1860" w:rsidRPr="00462D7E" w:rsidRDefault="001D1860" w:rsidP="00E677F0">
      <w:pPr>
        <w:spacing w:after="0" w:line="360" w:lineRule="auto"/>
        <w:rPr>
          <w:rFonts w:cstheme="majorBidi"/>
          <w:szCs w:val="24"/>
        </w:rPr>
      </w:pPr>
    </w:p>
    <w:p w14:paraId="3D23A304" w14:textId="1277F2D6" w:rsidR="00E677F0" w:rsidRPr="00462D7E" w:rsidRDefault="00E677F0" w:rsidP="00841393">
      <w:pPr>
        <w:pStyle w:val="Titre2"/>
      </w:pPr>
      <w:bookmarkStart w:id="11" w:name="_Toc101963450"/>
      <w:proofErr w:type="spellStart"/>
      <w:r w:rsidRPr="00462D7E">
        <w:lastRenderedPageBreak/>
        <w:t>Cartographie</w:t>
      </w:r>
      <w:bookmarkEnd w:id="11"/>
      <w:proofErr w:type="spellEnd"/>
    </w:p>
    <w:p w14:paraId="6DEBE669" w14:textId="755BEDCB" w:rsidR="0039151C" w:rsidRPr="00462D7E" w:rsidRDefault="0039151C" w:rsidP="00476219">
      <w:pPr>
        <w:pStyle w:val="Paragraphedeliste"/>
        <w:spacing w:after="120"/>
        <w:ind w:left="0"/>
        <w:jc w:val="both"/>
        <w:rPr>
          <w:rFonts w:ascii="Times New Roman" w:hAnsi="Times New Roman" w:cs="Times New Roman"/>
          <w:szCs w:val="24"/>
        </w:rPr>
      </w:pPr>
      <w:r w:rsidRPr="00462D7E">
        <w:rPr>
          <w:rFonts w:ascii="Times New Roman" w:hAnsi="Times New Roman" w:cs="Times New Roman"/>
          <w:szCs w:val="24"/>
        </w:rPr>
        <w:t xml:space="preserve">L’organisation de la collecte est basée sur un découpage en district de recensement, établi pendant la campagne de cartographie. Ce découpage peut comporter certaines erreurs. </w:t>
      </w:r>
      <w:r w:rsidR="00476219" w:rsidRPr="00462D7E">
        <w:rPr>
          <w:rFonts w:ascii="Times New Roman" w:hAnsi="Times New Roman" w:cs="Times New Roman"/>
          <w:szCs w:val="24"/>
        </w:rPr>
        <w:t xml:space="preserve">Le coordinateur de zone doit ainsi s’assurer, avec les CBR et les superviseurs de l’absence des erreurs dans les DR avec </w:t>
      </w:r>
      <w:r w:rsidRPr="00462D7E">
        <w:rPr>
          <w:rFonts w:ascii="Times New Roman" w:hAnsi="Times New Roman" w:cs="Times New Roman"/>
          <w:szCs w:val="24"/>
        </w:rPr>
        <w:t>le début des opérations de dénombrement.</w:t>
      </w:r>
    </w:p>
    <w:p w14:paraId="235CF68E" w14:textId="1EE7A686" w:rsidR="0095128D" w:rsidRPr="00462D7E" w:rsidRDefault="00476219" w:rsidP="00FB0338">
      <w:pPr>
        <w:pStyle w:val="Paragraphedeliste"/>
        <w:numPr>
          <w:ilvl w:val="0"/>
          <w:numId w:val="14"/>
        </w:numPr>
        <w:ind w:left="567"/>
      </w:pPr>
      <w:r w:rsidRPr="00462D7E">
        <w:t xml:space="preserve">Déceler </w:t>
      </w:r>
      <w:r w:rsidR="0095128D" w:rsidRPr="00462D7E">
        <w:t>les erreurs éventuelles et les corriger dans la mesure du possible avant le début des opérations de dénombrement ;</w:t>
      </w:r>
    </w:p>
    <w:p w14:paraId="1B319F81" w14:textId="599AD151" w:rsidR="00E677F0" w:rsidRPr="00462D7E" w:rsidRDefault="00E677F0" w:rsidP="00FB0338">
      <w:pPr>
        <w:pStyle w:val="Paragraphedeliste"/>
        <w:numPr>
          <w:ilvl w:val="0"/>
          <w:numId w:val="14"/>
        </w:numPr>
        <w:ind w:left="567"/>
      </w:pPr>
      <w:r w:rsidRPr="00462D7E">
        <w:t>Vérification de l’exhaustivité du nombre de DR dans sa zone ;</w:t>
      </w:r>
    </w:p>
    <w:p w14:paraId="59C0E38A" w14:textId="77777777" w:rsidR="00E677F0" w:rsidRPr="00462D7E" w:rsidRDefault="00E677F0" w:rsidP="00FB0338">
      <w:pPr>
        <w:pStyle w:val="Paragraphedeliste"/>
        <w:numPr>
          <w:ilvl w:val="0"/>
          <w:numId w:val="14"/>
        </w:numPr>
        <w:ind w:left="567"/>
      </w:pPr>
      <w:r w:rsidRPr="00462D7E">
        <w:t>Vérification de l’exhaustivité des localités de sa zone.</w:t>
      </w:r>
    </w:p>
    <w:p w14:paraId="301409DE" w14:textId="19C090E3" w:rsidR="00E677F0" w:rsidRPr="00462D7E" w:rsidRDefault="00E677F0" w:rsidP="00841393">
      <w:pPr>
        <w:pStyle w:val="Titre2"/>
      </w:pPr>
      <w:bookmarkStart w:id="12" w:name="_Toc101963451"/>
      <w:proofErr w:type="spellStart"/>
      <w:r w:rsidRPr="00462D7E">
        <w:t>Recrutement</w:t>
      </w:r>
      <w:proofErr w:type="spellEnd"/>
      <w:r w:rsidR="007D66FF" w:rsidRPr="00462D7E">
        <w:t xml:space="preserve">, </w:t>
      </w:r>
      <w:r w:rsidRPr="00462D7E">
        <w:t>formation</w:t>
      </w:r>
      <w:r w:rsidR="007D66FF" w:rsidRPr="00462D7E">
        <w:t xml:space="preserve"> et affectation</w:t>
      </w:r>
      <w:bookmarkEnd w:id="12"/>
    </w:p>
    <w:p w14:paraId="0F749DDA" w14:textId="0D6BFF5F" w:rsidR="008B7A25" w:rsidRPr="00462D7E" w:rsidRDefault="008B7A25" w:rsidP="008B7A25">
      <w:pPr>
        <w:pStyle w:val="Paragraphedeliste"/>
        <w:ind w:left="0"/>
        <w:jc w:val="both"/>
        <w:rPr>
          <w:rFonts w:ascii="Times New Roman" w:hAnsi="Times New Roman" w:cs="Times New Roman"/>
          <w:szCs w:val="24"/>
        </w:rPr>
      </w:pPr>
      <w:r w:rsidRPr="00462D7E">
        <w:rPr>
          <w:rFonts w:ascii="Times New Roman" w:hAnsi="Times New Roman" w:cs="Times New Roman"/>
          <w:szCs w:val="24"/>
        </w:rPr>
        <w:t xml:space="preserve">Le personnel du dénombrement comprendra deux grandes catégories : d’une part le personnel de coordination et d’encadrement, d’autre part le personnel d’exécution de terrain recruté temporairement pour l’exécution des opérations du dénombrement. L’essentiel </w:t>
      </w:r>
      <w:proofErr w:type="gramStart"/>
      <w:r w:rsidRPr="00462D7E">
        <w:rPr>
          <w:rFonts w:ascii="Times New Roman" w:hAnsi="Times New Roman" w:cs="Times New Roman"/>
          <w:szCs w:val="24"/>
        </w:rPr>
        <w:t>du personnel</w:t>
      </w:r>
      <w:proofErr w:type="gramEnd"/>
      <w:r w:rsidRPr="00462D7E">
        <w:rPr>
          <w:rFonts w:ascii="Times New Roman" w:hAnsi="Times New Roman" w:cs="Times New Roman"/>
          <w:szCs w:val="24"/>
        </w:rPr>
        <w:t xml:space="preserve"> coordination et d’encadrement sera constitué du personnel de l’ANSADE (Coordination de zone et le Bureau Régional du Recensement). Le personnel d’exécution de terrain sera constitué des superviseurs, agents TIC</w:t>
      </w:r>
      <w:r w:rsidR="00DC4856" w:rsidRPr="00462D7E">
        <w:rPr>
          <w:rFonts w:ascii="Times New Roman" w:hAnsi="Times New Roman" w:cs="Times New Roman"/>
          <w:szCs w:val="24"/>
        </w:rPr>
        <w:t>, contrôleur et agents recenseurs.</w:t>
      </w:r>
      <w:r w:rsidRPr="00462D7E">
        <w:rPr>
          <w:rFonts w:ascii="Times New Roman" w:hAnsi="Times New Roman" w:cs="Times New Roman"/>
          <w:szCs w:val="24"/>
        </w:rPr>
        <w:t xml:space="preserve"> </w:t>
      </w:r>
    </w:p>
    <w:p w14:paraId="40779B87" w14:textId="6848D28C" w:rsidR="00CF493D" w:rsidRPr="00462D7E" w:rsidRDefault="00DC4856" w:rsidP="00D33946">
      <w:pPr>
        <w:jc w:val="both"/>
        <w:rPr>
          <w:rFonts w:ascii="Times New Roman" w:hAnsi="Times New Roman" w:cs="Times New Roman"/>
          <w:szCs w:val="24"/>
        </w:rPr>
      </w:pPr>
      <w:r w:rsidRPr="00462D7E">
        <w:rPr>
          <w:rFonts w:ascii="Times New Roman" w:hAnsi="Times New Roman" w:cs="Times New Roman"/>
          <w:szCs w:val="24"/>
        </w:rPr>
        <w:t xml:space="preserve">Le recrutement des superviseurs et agents TIC sera réalisé au niveau </w:t>
      </w:r>
      <w:r w:rsidR="005D0E0D" w:rsidRPr="00462D7E">
        <w:rPr>
          <w:rFonts w:ascii="Times New Roman" w:hAnsi="Times New Roman" w:cs="Times New Roman"/>
          <w:szCs w:val="24"/>
        </w:rPr>
        <w:t>du Commissariat</w:t>
      </w:r>
      <w:r w:rsidRPr="00462D7E">
        <w:rPr>
          <w:rFonts w:ascii="Times New Roman" w:hAnsi="Times New Roman" w:cs="Times New Roman"/>
          <w:szCs w:val="24"/>
        </w:rPr>
        <w:t xml:space="preserve"> Central du R</w:t>
      </w:r>
      <w:r w:rsidR="005D0E0D" w:rsidRPr="00462D7E">
        <w:rPr>
          <w:rFonts w:ascii="Times New Roman" w:hAnsi="Times New Roman" w:cs="Times New Roman"/>
          <w:szCs w:val="24"/>
        </w:rPr>
        <w:t>ecensement à Nouakchott. Par contre, l</w:t>
      </w:r>
      <w:r w:rsidR="00CF493D" w:rsidRPr="00462D7E">
        <w:rPr>
          <w:rFonts w:ascii="Times New Roman" w:hAnsi="Times New Roman" w:cs="Times New Roman"/>
          <w:szCs w:val="24"/>
        </w:rPr>
        <w:t xml:space="preserve">es contrôleurs et agents recenseurs seront recrutés et formés localement dans chaque </w:t>
      </w:r>
      <w:r w:rsidR="001D1860" w:rsidRPr="00462D7E">
        <w:rPr>
          <w:rFonts w:ascii="Times New Roman" w:hAnsi="Times New Roman" w:cs="Times New Roman"/>
          <w:szCs w:val="24"/>
        </w:rPr>
        <w:t>Wilaya</w:t>
      </w:r>
      <w:r w:rsidR="00CF493D" w:rsidRPr="00462D7E">
        <w:rPr>
          <w:rFonts w:ascii="Times New Roman" w:hAnsi="Times New Roman" w:cs="Times New Roman"/>
          <w:szCs w:val="24"/>
        </w:rPr>
        <w:t xml:space="preserve"> par le chef du bureau régional du recensement assisté d</w:t>
      </w:r>
      <w:r w:rsidR="0013014B" w:rsidRPr="00462D7E">
        <w:rPr>
          <w:rFonts w:ascii="Times New Roman" w:hAnsi="Times New Roman" w:cs="Times New Roman"/>
          <w:szCs w:val="24"/>
        </w:rPr>
        <w:t>es superviseurs</w:t>
      </w:r>
      <w:r w:rsidR="007C437A" w:rsidRPr="00462D7E">
        <w:rPr>
          <w:rFonts w:ascii="Times New Roman" w:hAnsi="Times New Roman" w:cs="Times New Roman"/>
          <w:szCs w:val="24"/>
        </w:rPr>
        <w:t>, agents TIC</w:t>
      </w:r>
      <w:r w:rsidR="0013014B" w:rsidRPr="00462D7E">
        <w:rPr>
          <w:rFonts w:ascii="Times New Roman" w:hAnsi="Times New Roman" w:cs="Times New Roman"/>
          <w:szCs w:val="24"/>
        </w:rPr>
        <w:t xml:space="preserve"> et l’assistant administratif et</w:t>
      </w:r>
      <w:r w:rsidR="00CF493D" w:rsidRPr="00462D7E">
        <w:rPr>
          <w:rFonts w:ascii="Times New Roman" w:hAnsi="Times New Roman" w:cs="Times New Roman"/>
          <w:szCs w:val="24"/>
        </w:rPr>
        <w:t xml:space="preserve"> sous la supervision de la commission régionale du recensement (CRR). De ce fait, un avis de recrutement, déterminant le nombre et les profils des personnels à recruter, sera élaboré et publié par les canaux appropriés dans chaque </w:t>
      </w:r>
      <w:r w:rsidR="001D1860" w:rsidRPr="00462D7E">
        <w:rPr>
          <w:rFonts w:ascii="Times New Roman" w:hAnsi="Times New Roman" w:cs="Times New Roman"/>
          <w:szCs w:val="24"/>
        </w:rPr>
        <w:t>Wilaya</w:t>
      </w:r>
      <w:r w:rsidR="00CF493D" w:rsidRPr="00462D7E">
        <w:rPr>
          <w:rFonts w:ascii="Times New Roman" w:hAnsi="Times New Roman" w:cs="Times New Roman"/>
          <w:szCs w:val="24"/>
        </w:rPr>
        <w:t xml:space="preserve">. Une plateforme électronique, en ligne, sera développée par </w:t>
      </w:r>
      <w:r w:rsidR="001D1860" w:rsidRPr="00462D7E">
        <w:rPr>
          <w:rFonts w:ascii="Times New Roman" w:hAnsi="Times New Roman" w:cs="Times New Roman"/>
          <w:szCs w:val="24"/>
        </w:rPr>
        <w:t>Wilaya</w:t>
      </w:r>
      <w:r w:rsidR="00CF493D" w:rsidRPr="00462D7E">
        <w:rPr>
          <w:rFonts w:ascii="Times New Roman" w:hAnsi="Times New Roman" w:cs="Times New Roman"/>
          <w:szCs w:val="24"/>
        </w:rPr>
        <w:t xml:space="preserve"> pour la gestion du processus de recrutement, la formation, les contrats</w:t>
      </w:r>
      <w:r w:rsidR="007C437A" w:rsidRPr="00462D7E">
        <w:rPr>
          <w:rFonts w:ascii="Times New Roman" w:hAnsi="Times New Roman" w:cs="Times New Roman"/>
          <w:szCs w:val="24"/>
        </w:rPr>
        <w:t>,</w:t>
      </w:r>
      <w:r w:rsidR="00CF493D" w:rsidRPr="00462D7E">
        <w:rPr>
          <w:rFonts w:ascii="Times New Roman" w:hAnsi="Times New Roman" w:cs="Times New Roman"/>
          <w:szCs w:val="24"/>
        </w:rPr>
        <w:t xml:space="preserve"> le paiement du personnel</w:t>
      </w:r>
      <w:r w:rsidR="0060625F" w:rsidRPr="00462D7E">
        <w:rPr>
          <w:rFonts w:ascii="Times New Roman" w:hAnsi="Times New Roman" w:cs="Times New Roman"/>
          <w:szCs w:val="24"/>
        </w:rPr>
        <w:t>,</w:t>
      </w:r>
      <w:r w:rsidR="007C437A" w:rsidRPr="00462D7E">
        <w:rPr>
          <w:rFonts w:ascii="Times New Roman" w:hAnsi="Times New Roman" w:cs="Times New Roman"/>
          <w:szCs w:val="24"/>
        </w:rPr>
        <w:t xml:space="preserve"> etc</w:t>
      </w:r>
      <w:r w:rsidR="00CF493D" w:rsidRPr="00462D7E">
        <w:rPr>
          <w:rFonts w:ascii="Times New Roman" w:hAnsi="Times New Roman" w:cs="Times New Roman"/>
          <w:szCs w:val="24"/>
        </w:rPr>
        <w:t>. Celle-ci générera automatiquement le contrat du personnel qui sera signé par le président de la commission régionale et le chef de bureau régional du recensement d’une part, et le consultant (contrôleur ou AR) d’autre part.</w:t>
      </w:r>
    </w:p>
    <w:p w14:paraId="6F4E247F" w14:textId="4408D734" w:rsidR="00A13D04" w:rsidRPr="00462D7E" w:rsidRDefault="00D33946" w:rsidP="00D33946">
      <w:pPr>
        <w:jc w:val="both"/>
        <w:rPr>
          <w:rFonts w:ascii="Times New Roman" w:hAnsi="Times New Roman" w:cs="Times New Roman"/>
          <w:szCs w:val="24"/>
        </w:rPr>
      </w:pPr>
      <w:r w:rsidRPr="00462D7E">
        <w:rPr>
          <w:rFonts w:ascii="Times New Roman" w:hAnsi="Times New Roman" w:cs="Times New Roman"/>
          <w:szCs w:val="24"/>
        </w:rPr>
        <w:t>En tant que coordinateur de zone, vous devez :</w:t>
      </w:r>
    </w:p>
    <w:p w14:paraId="0BCB5DCC" w14:textId="2B2184CC" w:rsidR="00E677F0" w:rsidRPr="00462D7E" w:rsidRDefault="00D33946" w:rsidP="00FB0338">
      <w:pPr>
        <w:pStyle w:val="Paragraphedeliste"/>
        <w:numPr>
          <w:ilvl w:val="0"/>
          <w:numId w:val="14"/>
        </w:numPr>
        <w:ind w:left="567"/>
      </w:pPr>
      <w:r w:rsidRPr="00462D7E">
        <w:t>Se tenir informé du processus de</w:t>
      </w:r>
      <w:r w:rsidR="00E677F0" w:rsidRPr="00462D7E">
        <w:t xml:space="preserve"> recrutement du personnel de terrain ;</w:t>
      </w:r>
    </w:p>
    <w:p w14:paraId="13DA0DEA" w14:textId="73646744" w:rsidR="00E677F0" w:rsidRPr="00462D7E" w:rsidRDefault="00E677F0" w:rsidP="00FB0338">
      <w:pPr>
        <w:pStyle w:val="Paragraphedeliste"/>
        <w:numPr>
          <w:ilvl w:val="0"/>
          <w:numId w:val="14"/>
        </w:numPr>
        <w:ind w:left="567"/>
      </w:pPr>
      <w:r w:rsidRPr="00462D7E">
        <w:t>Former les formateurs de sa zone de coordination et partici</w:t>
      </w:r>
      <w:r w:rsidR="00E85C1B" w:rsidRPr="00462D7E">
        <w:t>per à la formation des agents recenseurs</w:t>
      </w:r>
      <w:r w:rsidRPr="00462D7E">
        <w:t xml:space="preserve"> ;</w:t>
      </w:r>
    </w:p>
    <w:p w14:paraId="5D4E92CC" w14:textId="77777777" w:rsidR="000A44F2" w:rsidRPr="00462D7E" w:rsidRDefault="000A44F2" w:rsidP="00464E3F">
      <w:pPr>
        <w:tabs>
          <w:tab w:val="left" w:pos="0"/>
          <w:tab w:val="left" w:pos="567"/>
        </w:tabs>
        <w:spacing w:after="0" w:line="360" w:lineRule="auto"/>
        <w:jc w:val="both"/>
      </w:pPr>
      <w:r w:rsidRPr="00462D7E">
        <w:rPr>
          <w:rFonts w:ascii="Times New Roman" w:hAnsi="Times New Roman" w:cs="Times New Roman"/>
          <w:szCs w:val="24"/>
        </w:rPr>
        <w:t>Pour garantir le succès du recensement, le personnel participant à l'exécution du dénombrement doit recevoir une formation appropriée en cascade en trois niveaux :</w:t>
      </w:r>
      <w:r w:rsidRPr="00462D7E">
        <w:t xml:space="preserve"> </w:t>
      </w:r>
    </w:p>
    <w:p w14:paraId="3D9CBFDB" w14:textId="46FCCD01" w:rsidR="0097497E" w:rsidRPr="00462D7E" w:rsidRDefault="000A44F2" w:rsidP="00FB0338">
      <w:pPr>
        <w:pStyle w:val="Paragraphedeliste"/>
        <w:numPr>
          <w:ilvl w:val="0"/>
          <w:numId w:val="14"/>
        </w:numPr>
        <w:ind w:left="567"/>
        <w:jc w:val="both"/>
      </w:pPr>
      <w:r w:rsidRPr="00462D7E">
        <w:t xml:space="preserve">Coordinateurs de Zones (CZ) et les Chefs des Bureaux Régionaux du Recensement (CBRR) : il s’agit d'une mise à niveau générale de </w:t>
      </w:r>
      <w:r w:rsidR="00BD76BE" w:rsidRPr="00462D7E">
        <w:t xml:space="preserve">cette catégorie du personnel qui sera chargé de coordonner et d’encadrer </w:t>
      </w:r>
      <w:r w:rsidRPr="00462D7E">
        <w:t>les opérations sur le terrain. Cette mise à niveau comprendra toutes les activités du recensement (méthodologie générale, cartographie et utilisation de la collecte numérisée etc.)</w:t>
      </w:r>
      <w:r w:rsidR="0097497E" w:rsidRPr="00462D7E">
        <w:t> ;</w:t>
      </w:r>
    </w:p>
    <w:p w14:paraId="4706FDB8" w14:textId="5B9E8B1B" w:rsidR="009263EE" w:rsidRPr="00462D7E" w:rsidRDefault="000A44F2" w:rsidP="00FB0338">
      <w:pPr>
        <w:pStyle w:val="Paragraphedeliste"/>
        <w:numPr>
          <w:ilvl w:val="0"/>
          <w:numId w:val="14"/>
        </w:numPr>
        <w:ind w:left="567"/>
        <w:jc w:val="both"/>
      </w:pPr>
      <w:r w:rsidRPr="00462D7E">
        <w:t xml:space="preserve">Superviseurs et agents TIC : pour assurer la supervision générale des travaux dans les </w:t>
      </w:r>
      <w:r w:rsidR="001D1860" w:rsidRPr="00462D7E">
        <w:t>Wilaya</w:t>
      </w:r>
      <w:r w:rsidR="00CE6A21" w:rsidRPr="00462D7E">
        <w:t>s</w:t>
      </w:r>
      <w:r w:rsidRPr="00462D7E">
        <w:t xml:space="preserve"> avec l’assistance du CBRR et éventuellement le CZ. La formation des </w:t>
      </w:r>
      <w:r w:rsidRPr="00462D7E">
        <w:lastRenderedPageBreak/>
        <w:t>superviseurs et agents TIC sera assurée par les</w:t>
      </w:r>
      <w:r w:rsidR="0097497E" w:rsidRPr="00462D7E">
        <w:t xml:space="preserve"> Coordinateurs de Zones et les chefs des Bureau Régionaux du Recensement</w:t>
      </w:r>
      <w:r w:rsidRPr="00462D7E">
        <w:t xml:space="preserve"> à Nouakchott. Les superviseurs </w:t>
      </w:r>
      <w:r w:rsidR="0097497E" w:rsidRPr="00462D7E">
        <w:t xml:space="preserve">et les agents </w:t>
      </w:r>
      <w:r w:rsidR="009263EE" w:rsidRPr="00462D7E">
        <w:t xml:space="preserve">TIC assureront la formation des </w:t>
      </w:r>
      <w:r w:rsidRPr="00462D7E">
        <w:t>contrôleurs et les agents recenseurs avec l’assistance des Coordonnateurs de Zone</w:t>
      </w:r>
      <w:r w:rsidR="009263EE" w:rsidRPr="00462D7E">
        <w:t xml:space="preserve"> et les Chefs de Bureaux Régionaux</w:t>
      </w:r>
      <w:r w:rsidRPr="00462D7E">
        <w:t xml:space="preserve">. </w:t>
      </w:r>
    </w:p>
    <w:p w14:paraId="52BF3EEE" w14:textId="2549AFFE" w:rsidR="000A44F2" w:rsidRPr="00462D7E" w:rsidRDefault="000A44F2" w:rsidP="00FB0338">
      <w:pPr>
        <w:pStyle w:val="Paragraphedeliste"/>
        <w:numPr>
          <w:ilvl w:val="0"/>
          <w:numId w:val="14"/>
        </w:numPr>
        <w:ind w:left="567"/>
        <w:jc w:val="both"/>
      </w:pPr>
      <w:r w:rsidRPr="00462D7E">
        <w:t>Contrôleurs et Agents Recenseurs : ces deux catégories de personnel doivent suivre d'abord une formation commune à la base du manuel de l'agent recenseur</w:t>
      </w:r>
      <w:r w:rsidR="009263EE" w:rsidRPr="00462D7E">
        <w:t xml:space="preserve"> et du manuel CAPI</w:t>
      </w:r>
      <w:r w:rsidRPr="00462D7E">
        <w:t xml:space="preserve">. La formation doit être sanctionnée par un test pour sélectionner les meilleurs dont les plus méritants seront des contrôleurs et auront subis alors une formation supplémentaire de deux jours environ pour pouvoir faire face aux attributions des contrôleurs. La formation, comme le recrutement, se déroulera dans les </w:t>
      </w:r>
      <w:r w:rsidR="001D1860" w:rsidRPr="00462D7E">
        <w:t>Wilaya</w:t>
      </w:r>
      <w:r w:rsidRPr="00462D7E">
        <w:t>s ;</w:t>
      </w:r>
    </w:p>
    <w:p w14:paraId="5ADA74C6" w14:textId="77777777" w:rsidR="00464E3F" w:rsidRPr="00462D7E" w:rsidRDefault="00464E3F" w:rsidP="00E677F0">
      <w:pPr>
        <w:tabs>
          <w:tab w:val="left" w:pos="0"/>
          <w:tab w:val="left" w:pos="567"/>
        </w:tabs>
        <w:spacing w:after="0" w:line="360" w:lineRule="auto"/>
        <w:jc w:val="both"/>
        <w:rPr>
          <w:rFonts w:eastAsia="Times New Roman" w:cstheme="majorBidi"/>
          <w:sz w:val="12"/>
          <w:szCs w:val="12"/>
          <w:lang w:eastAsia="fr-FR"/>
        </w:rPr>
      </w:pPr>
    </w:p>
    <w:p w14:paraId="583F05A1" w14:textId="4CC80D32" w:rsidR="00E677F0" w:rsidRPr="00462D7E" w:rsidRDefault="00E677F0" w:rsidP="00841393">
      <w:pPr>
        <w:pStyle w:val="Titre2"/>
      </w:pPr>
      <w:bookmarkStart w:id="13" w:name="_Toc101963452"/>
      <w:r w:rsidRPr="00462D7E">
        <w:t xml:space="preserve">Coordination et supervision des </w:t>
      </w:r>
      <w:proofErr w:type="spellStart"/>
      <w:r w:rsidRPr="00462D7E">
        <w:t>travaux</w:t>
      </w:r>
      <w:proofErr w:type="spellEnd"/>
      <w:r w:rsidRPr="00462D7E">
        <w:t xml:space="preserve"> de terrain</w:t>
      </w:r>
      <w:bookmarkEnd w:id="13"/>
    </w:p>
    <w:p w14:paraId="2E6C844E" w14:textId="7FCA8C0F" w:rsidR="00D33946" w:rsidRPr="00462D7E" w:rsidRDefault="00D33946" w:rsidP="00FB0338">
      <w:pPr>
        <w:tabs>
          <w:tab w:val="left" w:pos="0"/>
          <w:tab w:val="left" w:pos="567"/>
        </w:tabs>
        <w:spacing w:after="0" w:line="360" w:lineRule="auto"/>
        <w:jc w:val="both"/>
        <w:rPr>
          <w:rFonts w:eastAsia="Times New Roman" w:cstheme="majorBidi"/>
          <w:szCs w:val="24"/>
          <w:lang w:eastAsia="fr-FR"/>
        </w:rPr>
      </w:pPr>
      <w:r w:rsidRPr="00462D7E">
        <w:rPr>
          <w:rFonts w:eastAsia="Times New Roman" w:cstheme="majorBidi"/>
          <w:szCs w:val="24"/>
          <w:lang w:eastAsia="fr-FR"/>
        </w:rPr>
        <w:t xml:space="preserve">Le coordinateur de zone devra s’assurer que les opérations du dénombrement sont correctement menées dans l’ensemble de sa </w:t>
      </w:r>
      <w:r w:rsidR="001F16B9" w:rsidRPr="00462D7E">
        <w:rPr>
          <w:rFonts w:eastAsia="Times New Roman" w:cstheme="majorBidi"/>
          <w:szCs w:val="24"/>
          <w:lang w:eastAsia="fr-FR"/>
        </w:rPr>
        <w:t>zone de coordination</w:t>
      </w:r>
      <w:r w:rsidRPr="00462D7E">
        <w:rPr>
          <w:rFonts w:eastAsia="Times New Roman" w:cstheme="majorBidi"/>
          <w:szCs w:val="24"/>
          <w:lang w:eastAsia="fr-FR"/>
        </w:rPr>
        <w:t>. A cet effet, il est nécessaire qu’il effectue des visites au personnel de collecte sur le terrain afin de l’encourager moralement et de redresser les erreurs éventuelles qu’il aurait constatées.</w:t>
      </w:r>
      <w:r w:rsidR="001F16B9" w:rsidRPr="00462D7E">
        <w:rPr>
          <w:rFonts w:eastAsia="Times New Roman" w:cstheme="majorBidi"/>
          <w:szCs w:val="24"/>
          <w:lang w:eastAsia="fr-FR"/>
        </w:rPr>
        <w:t xml:space="preserve"> Plus spécifiquement, il doit :</w:t>
      </w:r>
    </w:p>
    <w:p w14:paraId="40B65876" w14:textId="77777777" w:rsidR="00D33946" w:rsidRPr="00462D7E" w:rsidRDefault="00D33946" w:rsidP="00D33946">
      <w:pPr>
        <w:tabs>
          <w:tab w:val="left" w:pos="0"/>
          <w:tab w:val="left" w:pos="567"/>
        </w:tabs>
        <w:suppressAutoHyphens/>
        <w:autoSpaceDN w:val="0"/>
        <w:spacing w:after="0" w:line="360" w:lineRule="auto"/>
        <w:jc w:val="both"/>
        <w:textAlignment w:val="baseline"/>
        <w:rPr>
          <w:rFonts w:eastAsia="Times New Roman" w:cstheme="majorBidi"/>
          <w:szCs w:val="24"/>
          <w:lang w:eastAsia="fr-FR"/>
        </w:rPr>
      </w:pPr>
    </w:p>
    <w:p w14:paraId="04C7E2B5" w14:textId="77777777" w:rsidR="00E677F0" w:rsidRPr="00462D7E" w:rsidRDefault="00E677F0" w:rsidP="00FB0338">
      <w:pPr>
        <w:pStyle w:val="Paragraphedeliste"/>
        <w:numPr>
          <w:ilvl w:val="0"/>
          <w:numId w:val="14"/>
        </w:numPr>
        <w:ind w:left="567"/>
        <w:jc w:val="both"/>
      </w:pPr>
      <w:r w:rsidRPr="00462D7E">
        <w:t>Gérer les moyens mis à leur disposition ;</w:t>
      </w:r>
    </w:p>
    <w:p w14:paraId="0350FED8" w14:textId="77777777" w:rsidR="00E677F0" w:rsidRPr="00462D7E" w:rsidRDefault="00E677F0" w:rsidP="00FB0338">
      <w:pPr>
        <w:pStyle w:val="Paragraphedeliste"/>
        <w:numPr>
          <w:ilvl w:val="0"/>
          <w:numId w:val="14"/>
        </w:numPr>
        <w:ind w:left="567"/>
        <w:jc w:val="both"/>
      </w:pPr>
      <w:r w:rsidRPr="00462D7E">
        <w:t xml:space="preserve">S’assurer de l’acheminement des agents recenseurs et contrôleurs/superviseur dans leurs zones de travail ; </w:t>
      </w:r>
    </w:p>
    <w:p w14:paraId="28426079" w14:textId="7B58CA0A" w:rsidR="00197AE8" w:rsidRPr="00462D7E" w:rsidRDefault="00197AE8" w:rsidP="00FB0338">
      <w:pPr>
        <w:pStyle w:val="Paragraphedeliste"/>
        <w:numPr>
          <w:ilvl w:val="0"/>
          <w:numId w:val="14"/>
        </w:numPr>
        <w:ind w:left="567"/>
        <w:jc w:val="both"/>
      </w:pPr>
      <w:r w:rsidRPr="00462D7E">
        <w:t>Echanger quotidiennement avec les chefs de Bureaux Régionaux du Recensement sur le déroulement de l’opération et les difficultés rencontrées</w:t>
      </w:r>
    </w:p>
    <w:p w14:paraId="5E570E2F" w14:textId="748EE05E" w:rsidR="00D33946" w:rsidRPr="00462D7E" w:rsidRDefault="00D33946" w:rsidP="00FB0338">
      <w:pPr>
        <w:pStyle w:val="Paragraphedeliste"/>
        <w:numPr>
          <w:ilvl w:val="0"/>
          <w:numId w:val="14"/>
        </w:numPr>
        <w:ind w:left="567"/>
        <w:jc w:val="both"/>
      </w:pPr>
      <w:r w:rsidRPr="00462D7E">
        <w:t>Effectuer des missions de supervision de l’opération de collecte ;</w:t>
      </w:r>
    </w:p>
    <w:p w14:paraId="06CD2D93" w14:textId="7B6149BF" w:rsidR="001044C8" w:rsidRPr="00462D7E" w:rsidRDefault="001044C8" w:rsidP="00FB0338">
      <w:pPr>
        <w:pStyle w:val="Paragraphedeliste"/>
        <w:numPr>
          <w:ilvl w:val="0"/>
          <w:numId w:val="14"/>
        </w:numPr>
        <w:ind w:left="567"/>
        <w:jc w:val="both"/>
      </w:pPr>
      <w:r w:rsidRPr="00462D7E">
        <w:t>S’assurer du respect de la méthodologie de collecte définie par le SCR ;</w:t>
      </w:r>
    </w:p>
    <w:p w14:paraId="554D43B6" w14:textId="357C90D6" w:rsidR="00E677F0" w:rsidRPr="00462D7E" w:rsidRDefault="00E677F0" w:rsidP="00FB0338">
      <w:pPr>
        <w:pStyle w:val="Paragraphedeliste"/>
        <w:numPr>
          <w:ilvl w:val="0"/>
          <w:numId w:val="14"/>
        </w:numPr>
        <w:ind w:left="567"/>
        <w:jc w:val="both"/>
      </w:pPr>
      <w:r w:rsidRPr="00462D7E">
        <w:t>S’assurer du transfert régulier des données des enquêteurs vers le serveur central ;</w:t>
      </w:r>
    </w:p>
    <w:p w14:paraId="102B9382" w14:textId="7E253769" w:rsidR="00E677F0" w:rsidRPr="00462D7E" w:rsidRDefault="00E677F0" w:rsidP="00FB0338">
      <w:pPr>
        <w:pStyle w:val="Paragraphedeliste"/>
        <w:numPr>
          <w:ilvl w:val="0"/>
          <w:numId w:val="14"/>
        </w:numPr>
        <w:ind w:left="567"/>
        <w:jc w:val="both"/>
      </w:pPr>
      <w:r w:rsidRPr="00462D7E">
        <w:t>Vérifier l’exhaustivité des DR et localités dénombrées et s’assurer de la qualité des données transmises au bureau central ;</w:t>
      </w:r>
    </w:p>
    <w:p w14:paraId="74CBB3F9" w14:textId="6020D0D8" w:rsidR="001044C8" w:rsidRPr="00462D7E" w:rsidRDefault="001044C8" w:rsidP="00FB0338">
      <w:pPr>
        <w:pStyle w:val="Paragraphedeliste"/>
        <w:numPr>
          <w:ilvl w:val="0"/>
          <w:numId w:val="14"/>
        </w:numPr>
        <w:ind w:left="567"/>
        <w:jc w:val="both"/>
      </w:pPr>
      <w:r w:rsidRPr="00462D7E">
        <w:t xml:space="preserve">Veiller à l’intégration </w:t>
      </w:r>
      <w:r w:rsidR="00197AE8" w:rsidRPr="00462D7E">
        <w:t xml:space="preserve">et à la prise en compte </w:t>
      </w:r>
      <w:r w:rsidRPr="00462D7E">
        <w:t>de toutes les observation</w:t>
      </w:r>
      <w:r w:rsidR="00197AE8" w:rsidRPr="00462D7E">
        <w:t>s</w:t>
      </w:r>
      <w:r w:rsidRPr="00462D7E">
        <w:t xml:space="preserve"> du SCR ;</w:t>
      </w:r>
    </w:p>
    <w:p w14:paraId="7ED5F8E8" w14:textId="7A7E685F" w:rsidR="00E677F0" w:rsidRPr="00462D7E" w:rsidRDefault="0039151C" w:rsidP="00FB0338">
      <w:pPr>
        <w:pStyle w:val="Paragraphedeliste"/>
        <w:numPr>
          <w:ilvl w:val="0"/>
          <w:numId w:val="14"/>
        </w:numPr>
        <w:ind w:left="567"/>
        <w:jc w:val="both"/>
      </w:pPr>
      <w:r w:rsidRPr="00462D7E">
        <w:t xml:space="preserve">Au-delà de faire le point régulier de la collecte, le coordonnateur doit rédiger un rapport final du déroulement des opérations du dénombrement en faisant ressortir les difficultés rencontrées et les solutions apportées, en dressant le bilan de la gestion du </w:t>
      </w:r>
      <w:r w:rsidR="00E431EC" w:rsidRPr="00462D7E">
        <w:t>matériel</w:t>
      </w:r>
      <w:r w:rsidRPr="00462D7E">
        <w:t xml:space="preserve"> et équipements informatiques.</w:t>
      </w:r>
    </w:p>
    <w:p w14:paraId="5CAA3B5E" w14:textId="34B07611" w:rsidR="008B54CB" w:rsidRPr="00462D7E" w:rsidRDefault="008B54CB" w:rsidP="0025431D">
      <w:pPr>
        <w:pStyle w:val="Titre1"/>
        <w:shd w:val="clear" w:color="auto" w:fill="3333FF"/>
        <w:rPr>
          <w:rFonts w:eastAsia="Times New Roman"/>
          <w:b w:val="0"/>
          <w:color w:val="FFFFFF" w:themeColor="background1"/>
          <w:lang w:eastAsia="fr-FR"/>
        </w:rPr>
      </w:pPr>
      <w:bookmarkStart w:id="14" w:name="_Toc101963453"/>
      <w:r w:rsidRPr="00462D7E">
        <w:rPr>
          <w:rFonts w:eastAsia="Times New Roman"/>
          <w:b w:val="0"/>
          <w:color w:val="FFFFFF" w:themeColor="background1"/>
          <w:lang w:eastAsia="fr-FR"/>
        </w:rPr>
        <w:t>Conclusion</w:t>
      </w:r>
      <w:bookmarkEnd w:id="14"/>
    </w:p>
    <w:p w14:paraId="670BE8D2" w14:textId="70AE31F4" w:rsidR="008B54CB" w:rsidRPr="008B54CB" w:rsidRDefault="008B54CB" w:rsidP="008B54CB">
      <w:pPr>
        <w:tabs>
          <w:tab w:val="left" w:pos="0"/>
          <w:tab w:val="left" w:pos="567"/>
        </w:tabs>
        <w:suppressAutoHyphens/>
        <w:autoSpaceDN w:val="0"/>
        <w:spacing w:after="0" w:line="360" w:lineRule="auto"/>
        <w:jc w:val="both"/>
        <w:textAlignment w:val="baseline"/>
        <w:rPr>
          <w:rFonts w:eastAsia="Times New Roman" w:cstheme="majorBidi"/>
          <w:szCs w:val="24"/>
          <w:lang w:eastAsia="fr-FR"/>
        </w:rPr>
      </w:pPr>
      <w:r w:rsidRPr="00462D7E">
        <w:rPr>
          <w:rFonts w:eastAsia="Times New Roman" w:cstheme="majorBidi"/>
          <w:szCs w:val="24"/>
          <w:lang w:eastAsia="fr-FR"/>
        </w:rPr>
        <w:t xml:space="preserve">De la réussite de l’opération dépend une bonne mission de coordination et d’encadrement. C’est pourquoi, il est vivement recommandé à chaque coordonnateur de zone d’une part de contrôler avec efficience et rigueur le travail fourni par les équipes de collecte et d’autre part de veiller à la réalisation des activités conformément au présent document. Celui-ci ne donne qu’un aperçu des activités du coordonnateur. Il ne prétend nullement fournir toutes les instructions nécessaires à la bonne conduite des activités de terrain. Aussi revient-il, à chaque coordonnateur </w:t>
      </w:r>
      <w:r w:rsidRPr="00462D7E">
        <w:rPr>
          <w:rFonts w:eastAsia="Times New Roman" w:cstheme="majorBidi"/>
          <w:szCs w:val="24"/>
          <w:lang w:eastAsia="fr-FR"/>
        </w:rPr>
        <w:lastRenderedPageBreak/>
        <w:t>de zone de s’approprier le manuel de l’agent enquêteur, l’agent TIC, le document méthodologique et ce guide en sa qualité d’hommes de terrain expérimenté, d’en faire bon usage pour la réussite du dénombrement. Au terme de la mission, chaque coordonnateur devra déposer dans les dix jours qui suivent la fin de la mission, un rapport qui fait ressortir le point des activités, les difficultés rencontrées suivies de recommandations.</w:t>
      </w:r>
    </w:p>
    <w:sectPr w:rsidR="008B54CB" w:rsidRPr="008B54CB" w:rsidSect="00841393">
      <w:headerReference w:type="default" r:id="rId11"/>
      <w:footerReference w:type="default" r:id="rId12"/>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03077E" w14:textId="77777777" w:rsidR="00B67B6D" w:rsidRDefault="00B67B6D" w:rsidP="0025431D">
      <w:pPr>
        <w:spacing w:after="0" w:line="240" w:lineRule="auto"/>
      </w:pPr>
      <w:r>
        <w:separator/>
      </w:r>
    </w:p>
  </w:endnote>
  <w:endnote w:type="continuationSeparator" w:id="0">
    <w:p w14:paraId="290D3CD3" w14:textId="77777777" w:rsidR="00B67B6D" w:rsidRDefault="00B67B6D" w:rsidP="00254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5EEC7" w14:textId="77777777" w:rsidR="00841393" w:rsidRDefault="0084139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639031" w14:textId="77777777" w:rsidR="00B67B6D" w:rsidRDefault="00B67B6D" w:rsidP="0025431D">
      <w:pPr>
        <w:spacing w:after="0" w:line="240" w:lineRule="auto"/>
      </w:pPr>
      <w:r>
        <w:separator/>
      </w:r>
    </w:p>
  </w:footnote>
  <w:footnote w:type="continuationSeparator" w:id="0">
    <w:p w14:paraId="6DAAD45A" w14:textId="77777777" w:rsidR="00B67B6D" w:rsidRDefault="00B67B6D" w:rsidP="002543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5CC495" w14:textId="77777777" w:rsidR="00841393" w:rsidRDefault="00841393">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B70E5"/>
    <w:multiLevelType w:val="hybridMultilevel"/>
    <w:tmpl w:val="C0E0E5D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AC3157D"/>
    <w:multiLevelType w:val="hybridMultilevel"/>
    <w:tmpl w:val="34ECCB3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D2876EF"/>
    <w:multiLevelType w:val="hybridMultilevel"/>
    <w:tmpl w:val="C1240EA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0036AF6"/>
    <w:multiLevelType w:val="hybridMultilevel"/>
    <w:tmpl w:val="5972D110"/>
    <w:lvl w:ilvl="0" w:tplc="3DC65C6C">
      <w:numFmt w:val="bullet"/>
      <w:lvlText w:val=""/>
      <w:lvlJc w:val="left"/>
      <w:pPr>
        <w:ind w:left="720" w:hanging="360"/>
      </w:pPr>
      <w:rPr>
        <w:rFonts w:ascii="Symbol" w:eastAsia="Calibri" w:hAnsi="Symbol"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2CB390C"/>
    <w:multiLevelType w:val="hybridMultilevel"/>
    <w:tmpl w:val="6AA4B26C"/>
    <w:lvl w:ilvl="0" w:tplc="6EB6DDD6">
      <w:start w:val="1"/>
      <w:numFmt w:val="decimal"/>
      <w:pStyle w:val="Titre2"/>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8105FAF"/>
    <w:multiLevelType w:val="hybridMultilevel"/>
    <w:tmpl w:val="1D84CF3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89C06EB"/>
    <w:multiLevelType w:val="hybridMultilevel"/>
    <w:tmpl w:val="4CB6338E"/>
    <w:lvl w:ilvl="0" w:tplc="3DC65C6C">
      <w:numFmt w:val="bullet"/>
      <w:lvlText w:val=""/>
      <w:lvlJc w:val="left"/>
      <w:pPr>
        <w:ind w:left="720" w:hanging="360"/>
      </w:pPr>
      <w:rPr>
        <w:rFonts w:ascii="Symbol" w:eastAsia="Calibri" w:hAnsi="Symbol"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C140202"/>
    <w:multiLevelType w:val="hybridMultilevel"/>
    <w:tmpl w:val="70FE609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8">
    <w:nsid w:val="503D0C4C"/>
    <w:multiLevelType w:val="hybridMultilevel"/>
    <w:tmpl w:val="D5F8487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9B953CB"/>
    <w:multiLevelType w:val="hybridMultilevel"/>
    <w:tmpl w:val="8A068EF8"/>
    <w:lvl w:ilvl="0" w:tplc="040C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69355BAE"/>
    <w:multiLevelType w:val="hybridMultilevel"/>
    <w:tmpl w:val="CBC839CE"/>
    <w:lvl w:ilvl="0" w:tplc="BD449202">
      <w:start w:val="1"/>
      <w:numFmt w:val="bullet"/>
      <w:lvlText w:val="☞"/>
      <w:lvlJc w:val="left"/>
      <w:pPr>
        <w:ind w:left="1068" w:hanging="360"/>
      </w:pPr>
      <w:rPr>
        <w:rFonts w:ascii="Yu Gothic UI Semilight" w:eastAsia="Yu Gothic UI Semilight" w:hAnsi="Yu Gothic UI Semilight" w:hint="eastAsia"/>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16229C80">
      <w:numFmt w:val="bullet"/>
      <w:lvlText w:val="-"/>
      <w:lvlJc w:val="left"/>
      <w:pPr>
        <w:ind w:left="3228" w:hanging="360"/>
      </w:pPr>
      <w:rPr>
        <w:rFonts w:ascii="Times New Roman" w:eastAsia="Calibri" w:hAnsi="Times New Roman" w:cs="Times New Roman"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nsid w:val="6AF50362"/>
    <w:multiLevelType w:val="hybridMultilevel"/>
    <w:tmpl w:val="C94AA402"/>
    <w:lvl w:ilvl="0" w:tplc="BD449202">
      <w:start w:val="1"/>
      <w:numFmt w:val="bullet"/>
      <w:lvlText w:val="☞"/>
      <w:lvlJc w:val="left"/>
      <w:pPr>
        <w:ind w:left="720" w:hanging="360"/>
      </w:pPr>
      <w:rPr>
        <w:rFonts w:ascii="Yu Gothic UI Semilight" w:eastAsia="Yu Gothic UI Semilight" w:hAnsi="Yu Gothic UI Semilight" w:hint="eastAsi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798D64EB"/>
    <w:multiLevelType w:val="hybridMultilevel"/>
    <w:tmpl w:val="AF6EAF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7C2D2567"/>
    <w:multiLevelType w:val="hybridMultilevel"/>
    <w:tmpl w:val="33827BD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13"/>
  </w:num>
  <w:num w:numId="2">
    <w:abstractNumId w:val="7"/>
  </w:num>
  <w:num w:numId="3">
    <w:abstractNumId w:val="5"/>
  </w:num>
  <w:num w:numId="4">
    <w:abstractNumId w:val="12"/>
  </w:num>
  <w:num w:numId="5">
    <w:abstractNumId w:val="6"/>
  </w:num>
  <w:num w:numId="6">
    <w:abstractNumId w:val="3"/>
  </w:num>
  <w:num w:numId="7">
    <w:abstractNumId w:val="0"/>
  </w:num>
  <w:num w:numId="8">
    <w:abstractNumId w:val="2"/>
  </w:num>
  <w:num w:numId="9">
    <w:abstractNumId w:val="10"/>
  </w:num>
  <w:num w:numId="10">
    <w:abstractNumId w:val="11"/>
  </w:num>
  <w:num w:numId="11">
    <w:abstractNumId w:val="9"/>
  </w:num>
  <w:num w:numId="12">
    <w:abstractNumId w:val="8"/>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2E6"/>
    <w:rsid w:val="00084D8C"/>
    <w:rsid w:val="000A29AD"/>
    <w:rsid w:val="000A2BD0"/>
    <w:rsid w:val="000A44F2"/>
    <w:rsid w:val="000D30A7"/>
    <w:rsid w:val="001044C8"/>
    <w:rsid w:val="001214AA"/>
    <w:rsid w:val="0013014B"/>
    <w:rsid w:val="00180304"/>
    <w:rsid w:val="001941F6"/>
    <w:rsid w:val="00195A1E"/>
    <w:rsid w:val="00197AE8"/>
    <w:rsid w:val="001D1860"/>
    <w:rsid w:val="001F16B9"/>
    <w:rsid w:val="002368D2"/>
    <w:rsid w:val="0024408C"/>
    <w:rsid w:val="0025132E"/>
    <w:rsid w:val="0025431D"/>
    <w:rsid w:val="00323F64"/>
    <w:rsid w:val="003403A3"/>
    <w:rsid w:val="00356CAF"/>
    <w:rsid w:val="0039151C"/>
    <w:rsid w:val="00397084"/>
    <w:rsid w:val="003D5020"/>
    <w:rsid w:val="00416926"/>
    <w:rsid w:val="00427697"/>
    <w:rsid w:val="00434C0A"/>
    <w:rsid w:val="00462D7E"/>
    <w:rsid w:val="00464E3F"/>
    <w:rsid w:val="00471CFC"/>
    <w:rsid w:val="00476219"/>
    <w:rsid w:val="00484848"/>
    <w:rsid w:val="004926EE"/>
    <w:rsid w:val="00545830"/>
    <w:rsid w:val="00561FE4"/>
    <w:rsid w:val="005A60DA"/>
    <w:rsid w:val="005D0E0D"/>
    <w:rsid w:val="005D266A"/>
    <w:rsid w:val="0060059B"/>
    <w:rsid w:val="00600DDD"/>
    <w:rsid w:val="00605B42"/>
    <w:rsid w:val="0060625F"/>
    <w:rsid w:val="00607140"/>
    <w:rsid w:val="00687ED8"/>
    <w:rsid w:val="006974A7"/>
    <w:rsid w:val="00702868"/>
    <w:rsid w:val="00723C71"/>
    <w:rsid w:val="007913A7"/>
    <w:rsid w:val="007A1A58"/>
    <w:rsid w:val="007A7DD9"/>
    <w:rsid w:val="007C437A"/>
    <w:rsid w:val="007D31D0"/>
    <w:rsid w:val="007D66FF"/>
    <w:rsid w:val="008259A2"/>
    <w:rsid w:val="00841393"/>
    <w:rsid w:val="00842C80"/>
    <w:rsid w:val="008701A4"/>
    <w:rsid w:val="008920D0"/>
    <w:rsid w:val="008B54CB"/>
    <w:rsid w:val="008B7A25"/>
    <w:rsid w:val="008C5371"/>
    <w:rsid w:val="00925DC5"/>
    <w:rsid w:val="009263EE"/>
    <w:rsid w:val="0095128D"/>
    <w:rsid w:val="0097497E"/>
    <w:rsid w:val="00A13D04"/>
    <w:rsid w:val="00A22868"/>
    <w:rsid w:val="00A313CA"/>
    <w:rsid w:val="00A346AF"/>
    <w:rsid w:val="00A40C49"/>
    <w:rsid w:val="00A86D41"/>
    <w:rsid w:val="00A95EAD"/>
    <w:rsid w:val="00A97510"/>
    <w:rsid w:val="00AB5CD3"/>
    <w:rsid w:val="00AB6675"/>
    <w:rsid w:val="00AC62E6"/>
    <w:rsid w:val="00B45D94"/>
    <w:rsid w:val="00B51D16"/>
    <w:rsid w:val="00B67B6D"/>
    <w:rsid w:val="00B85B9F"/>
    <w:rsid w:val="00B964AF"/>
    <w:rsid w:val="00BA3ADA"/>
    <w:rsid w:val="00BD76BE"/>
    <w:rsid w:val="00BE0698"/>
    <w:rsid w:val="00C71BBE"/>
    <w:rsid w:val="00CB10DD"/>
    <w:rsid w:val="00CE6A21"/>
    <w:rsid w:val="00CF493D"/>
    <w:rsid w:val="00D138B9"/>
    <w:rsid w:val="00D172D9"/>
    <w:rsid w:val="00D33946"/>
    <w:rsid w:val="00D364CF"/>
    <w:rsid w:val="00D46588"/>
    <w:rsid w:val="00D65985"/>
    <w:rsid w:val="00D8089A"/>
    <w:rsid w:val="00DA5AB8"/>
    <w:rsid w:val="00DC4856"/>
    <w:rsid w:val="00E03326"/>
    <w:rsid w:val="00E20362"/>
    <w:rsid w:val="00E25AC4"/>
    <w:rsid w:val="00E431EC"/>
    <w:rsid w:val="00E54236"/>
    <w:rsid w:val="00E677F0"/>
    <w:rsid w:val="00E844F3"/>
    <w:rsid w:val="00E85C1B"/>
    <w:rsid w:val="00E93DFA"/>
    <w:rsid w:val="00EA3D1A"/>
    <w:rsid w:val="00EA530C"/>
    <w:rsid w:val="00F07D86"/>
    <w:rsid w:val="00F2377F"/>
    <w:rsid w:val="00FB0338"/>
    <w:rsid w:val="00FD3B3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8E466"/>
  <w15:chartTrackingRefBased/>
  <w15:docId w15:val="{B2CA72BF-1DA9-4B55-A514-BD4D41DF4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393"/>
    <w:pPr>
      <w:spacing w:after="200" w:line="276" w:lineRule="auto"/>
    </w:pPr>
    <w:rPr>
      <w:rFonts w:asciiTheme="majorBidi" w:eastAsia="Calibri" w:hAnsiTheme="majorBidi" w:cs="Arial"/>
      <w:sz w:val="24"/>
    </w:rPr>
  </w:style>
  <w:style w:type="paragraph" w:styleId="Titre1">
    <w:name w:val="heading 1"/>
    <w:basedOn w:val="Normal"/>
    <w:next w:val="Normal"/>
    <w:link w:val="Titre1Car"/>
    <w:uiPriority w:val="9"/>
    <w:qFormat/>
    <w:rsid w:val="00A346AF"/>
    <w:pPr>
      <w:keepNext/>
      <w:keepLines/>
      <w:spacing w:before="240" w:after="0"/>
      <w:outlineLvl w:val="0"/>
    </w:pPr>
    <w:rPr>
      <w:rFonts w:ascii="Times New Roman" w:eastAsiaTheme="majorEastAsia" w:hAnsi="Times New Roman" w:cstheme="majorBidi"/>
      <w:b/>
      <w:color w:val="2F5496" w:themeColor="accent1" w:themeShade="BF"/>
      <w:sz w:val="28"/>
      <w:szCs w:val="32"/>
    </w:rPr>
  </w:style>
  <w:style w:type="paragraph" w:styleId="Titre2">
    <w:name w:val="heading 2"/>
    <w:basedOn w:val="Normal"/>
    <w:next w:val="Normal"/>
    <w:link w:val="Titre2Car"/>
    <w:autoRedefine/>
    <w:uiPriority w:val="9"/>
    <w:qFormat/>
    <w:rsid w:val="00841393"/>
    <w:pPr>
      <w:keepNext/>
      <w:widowControl w:val="0"/>
      <w:numPr>
        <w:numId w:val="13"/>
      </w:numPr>
      <w:spacing w:after="0" w:line="240" w:lineRule="auto"/>
      <w:jc w:val="both"/>
      <w:outlineLvl w:val="1"/>
    </w:pPr>
    <w:rPr>
      <w:rFonts w:ascii="Times New Roman" w:eastAsia="Times New Roman" w:hAnsi="Times New Roman" w:cs="Times New Roman"/>
      <w:b/>
      <w:bCs/>
      <w:snapToGrid w:val="0"/>
      <w:szCs w:val="20"/>
      <w:lang w:val="x-none" w:eastAsia="fr-FR"/>
    </w:rPr>
  </w:style>
  <w:style w:type="paragraph" w:styleId="Titre3">
    <w:name w:val="heading 3"/>
    <w:basedOn w:val="Normal"/>
    <w:next w:val="Normal"/>
    <w:link w:val="Titre3Car"/>
    <w:uiPriority w:val="9"/>
    <w:unhideWhenUsed/>
    <w:qFormat/>
    <w:rsid w:val="00E677F0"/>
    <w:pPr>
      <w:keepNext/>
      <w:keepLines/>
      <w:suppressAutoHyphens/>
      <w:autoSpaceDN w:val="0"/>
      <w:spacing w:before="40" w:after="0" w:line="251" w:lineRule="auto"/>
      <w:textAlignment w:val="baseline"/>
      <w:outlineLvl w:val="2"/>
    </w:pPr>
    <w:rPr>
      <w:rFonts w:asciiTheme="majorHAnsi" w:eastAsiaTheme="majorEastAsia" w:hAnsiTheme="majorHAnsi" w:cstheme="majorBidi"/>
      <w:color w:val="1F3763" w:themeColor="accent1" w:themeShade="7F"/>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D31D0"/>
    <w:pPr>
      <w:ind w:left="720"/>
      <w:contextualSpacing/>
    </w:pPr>
  </w:style>
  <w:style w:type="character" w:customStyle="1" w:styleId="Titre2Car">
    <w:name w:val="Titre 2 Car"/>
    <w:basedOn w:val="Policepardfaut"/>
    <w:link w:val="Titre2"/>
    <w:uiPriority w:val="9"/>
    <w:rsid w:val="00841393"/>
    <w:rPr>
      <w:rFonts w:ascii="Times New Roman" w:eastAsia="Times New Roman" w:hAnsi="Times New Roman" w:cs="Times New Roman"/>
      <w:b/>
      <w:bCs/>
      <w:snapToGrid w:val="0"/>
      <w:sz w:val="24"/>
      <w:szCs w:val="20"/>
      <w:lang w:val="x-none" w:eastAsia="fr-FR"/>
    </w:rPr>
  </w:style>
  <w:style w:type="character" w:customStyle="1" w:styleId="Titre3Car">
    <w:name w:val="Titre 3 Car"/>
    <w:basedOn w:val="Policepardfaut"/>
    <w:link w:val="Titre3"/>
    <w:uiPriority w:val="9"/>
    <w:rsid w:val="00E677F0"/>
    <w:rPr>
      <w:rFonts w:asciiTheme="majorHAnsi" w:eastAsiaTheme="majorEastAsia" w:hAnsiTheme="majorHAnsi" w:cstheme="majorBidi"/>
      <w:color w:val="1F3763" w:themeColor="accent1" w:themeShade="7F"/>
      <w:sz w:val="24"/>
      <w:szCs w:val="24"/>
    </w:rPr>
  </w:style>
  <w:style w:type="character" w:customStyle="1" w:styleId="Titre1Car">
    <w:name w:val="Titre 1 Car"/>
    <w:basedOn w:val="Policepardfaut"/>
    <w:link w:val="Titre1"/>
    <w:uiPriority w:val="9"/>
    <w:rsid w:val="00A346AF"/>
    <w:rPr>
      <w:rFonts w:ascii="Times New Roman" w:eastAsiaTheme="majorEastAsia" w:hAnsi="Times New Roman" w:cstheme="majorBidi"/>
      <w:b/>
      <w:color w:val="2F5496" w:themeColor="accent1" w:themeShade="BF"/>
      <w:sz w:val="28"/>
      <w:szCs w:val="32"/>
    </w:rPr>
  </w:style>
  <w:style w:type="paragraph" w:styleId="En-tte">
    <w:name w:val="header"/>
    <w:basedOn w:val="Normal"/>
    <w:link w:val="En-tteCar"/>
    <w:uiPriority w:val="99"/>
    <w:unhideWhenUsed/>
    <w:rsid w:val="0025431D"/>
    <w:pPr>
      <w:tabs>
        <w:tab w:val="center" w:pos="4536"/>
        <w:tab w:val="right" w:pos="9072"/>
      </w:tabs>
      <w:spacing w:after="0" w:line="240" w:lineRule="auto"/>
    </w:pPr>
  </w:style>
  <w:style w:type="character" w:customStyle="1" w:styleId="En-tteCar">
    <w:name w:val="En-tête Car"/>
    <w:basedOn w:val="Policepardfaut"/>
    <w:link w:val="En-tte"/>
    <w:uiPriority w:val="99"/>
    <w:rsid w:val="0025431D"/>
    <w:rPr>
      <w:rFonts w:ascii="Calibri" w:eastAsia="Calibri" w:hAnsi="Calibri" w:cs="Arial"/>
    </w:rPr>
  </w:style>
  <w:style w:type="paragraph" w:styleId="Pieddepage">
    <w:name w:val="footer"/>
    <w:basedOn w:val="Normal"/>
    <w:link w:val="PieddepageCar"/>
    <w:uiPriority w:val="99"/>
    <w:unhideWhenUsed/>
    <w:rsid w:val="0025431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5431D"/>
    <w:rPr>
      <w:rFonts w:ascii="Calibri" w:eastAsia="Calibri" w:hAnsi="Calibri" w:cs="Arial"/>
    </w:rPr>
  </w:style>
  <w:style w:type="paragraph" w:styleId="TM1">
    <w:name w:val="toc 1"/>
    <w:basedOn w:val="Normal"/>
    <w:next w:val="Normal"/>
    <w:autoRedefine/>
    <w:uiPriority w:val="39"/>
    <w:unhideWhenUsed/>
    <w:rsid w:val="00841393"/>
    <w:pPr>
      <w:spacing w:after="100"/>
    </w:pPr>
  </w:style>
  <w:style w:type="paragraph" w:styleId="TM3">
    <w:name w:val="toc 3"/>
    <w:basedOn w:val="Normal"/>
    <w:next w:val="Normal"/>
    <w:autoRedefine/>
    <w:uiPriority w:val="39"/>
    <w:unhideWhenUsed/>
    <w:rsid w:val="00841393"/>
    <w:pPr>
      <w:spacing w:after="100"/>
      <w:ind w:left="440"/>
    </w:pPr>
  </w:style>
  <w:style w:type="character" w:styleId="Lienhypertexte">
    <w:name w:val="Hyperlink"/>
    <w:basedOn w:val="Policepardfaut"/>
    <w:uiPriority w:val="99"/>
    <w:unhideWhenUsed/>
    <w:rsid w:val="00841393"/>
    <w:rPr>
      <w:color w:val="0563C1" w:themeColor="hyperlink"/>
      <w:u w:val="single"/>
    </w:rPr>
  </w:style>
  <w:style w:type="paragraph" w:styleId="TM2">
    <w:name w:val="toc 2"/>
    <w:basedOn w:val="Normal"/>
    <w:next w:val="Normal"/>
    <w:autoRedefine/>
    <w:uiPriority w:val="39"/>
    <w:unhideWhenUsed/>
    <w:rsid w:val="0084139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84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C4D62-346D-47F9-A6B2-57322E6B7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650</TotalTime>
  <Pages>9</Pages>
  <Words>2331</Words>
  <Characters>13289</Characters>
  <Application>Microsoft Office Word</Application>
  <DocSecurity>0</DocSecurity>
  <Lines>110</Lines>
  <Paragraphs>31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 Alassane</dc:creator>
  <cp:keywords/>
  <dc:description/>
  <cp:lastModifiedBy>RGPH5-1</cp:lastModifiedBy>
  <cp:revision>38</cp:revision>
  <dcterms:created xsi:type="dcterms:W3CDTF">2022-04-27T08:50:00Z</dcterms:created>
  <dcterms:modified xsi:type="dcterms:W3CDTF">2023-08-25T10:38:00Z</dcterms:modified>
</cp:coreProperties>
</file>